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4683" w:rsidRDefault="00B64683" w:rsidP="00BF3C22">
      <w:pPr>
        <w:jc w:val="center"/>
        <w:rPr>
          <w:rFonts w:ascii="David" w:hAnsi="David" w:cs="David"/>
          <w:b/>
          <w:bCs/>
          <w:sz w:val="24"/>
          <w:szCs w:val="24"/>
          <w:rtl/>
        </w:rPr>
      </w:pPr>
      <w:r>
        <w:rPr>
          <w:rFonts w:ascii="David" w:hAnsi="David" w:cs="David"/>
          <w:b/>
          <w:bCs/>
          <w:noProof/>
          <w:sz w:val="24"/>
          <w:szCs w:val="24"/>
          <w:rtl/>
        </w:rPr>
        <w:drawing>
          <wp:anchor distT="0" distB="0" distL="114300" distR="114300" simplePos="0" relativeHeight="251659264" behindDoc="0" locked="0" layoutInCell="1" allowOverlap="1" wp14:anchorId="744AB081" wp14:editId="7062498F">
            <wp:simplePos x="0" y="0"/>
            <wp:positionH relativeFrom="column">
              <wp:posOffset>2532380</wp:posOffset>
            </wp:positionH>
            <wp:positionV relativeFrom="paragraph">
              <wp:posOffset>-495935</wp:posOffset>
            </wp:positionV>
            <wp:extent cx="1657350" cy="944933"/>
            <wp:effectExtent l="0" t="0" r="0" b="762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rbut_sport_small.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7350" cy="944933"/>
                    </a:xfrm>
                    <a:prstGeom prst="rect">
                      <a:avLst/>
                    </a:prstGeom>
                  </pic:spPr>
                </pic:pic>
              </a:graphicData>
            </a:graphic>
            <wp14:sizeRelH relativeFrom="page">
              <wp14:pctWidth>0</wp14:pctWidth>
            </wp14:sizeRelH>
            <wp14:sizeRelV relativeFrom="page">
              <wp14:pctHeight>0</wp14:pctHeight>
            </wp14:sizeRelV>
          </wp:anchor>
        </w:drawing>
      </w:r>
    </w:p>
    <w:p w:rsidR="00B64683" w:rsidRDefault="00B64683" w:rsidP="00BF3C22">
      <w:pPr>
        <w:jc w:val="center"/>
        <w:rPr>
          <w:rFonts w:ascii="David" w:hAnsi="David" w:cs="David"/>
          <w:b/>
          <w:bCs/>
          <w:sz w:val="24"/>
          <w:szCs w:val="24"/>
          <w:rtl/>
        </w:rPr>
      </w:pPr>
    </w:p>
    <w:p w:rsidR="006C7DC0" w:rsidRPr="00B64683" w:rsidRDefault="005D1DD9" w:rsidP="00BF3C22">
      <w:pPr>
        <w:jc w:val="center"/>
        <w:rPr>
          <w:rFonts w:asciiTheme="minorBidi" w:hAnsiTheme="minorBidi" w:cstheme="minorBidi"/>
          <w:b/>
          <w:bCs/>
          <w:sz w:val="24"/>
          <w:szCs w:val="24"/>
          <w:u w:val="single"/>
          <w:rtl/>
        </w:rPr>
      </w:pPr>
      <w:r w:rsidRPr="00B64683">
        <w:rPr>
          <w:rFonts w:asciiTheme="minorBidi" w:hAnsiTheme="minorBidi" w:cstheme="minorBidi"/>
          <w:b/>
          <w:bCs/>
          <w:sz w:val="24"/>
          <w:szCs w:val="24"/>
          <w:u w:val="single"/>
          <w:rtl/>
        </w:rPr>
        <w:t xml:space="preserve">מכרז </w:t>
      </w:r>
      <w:r w:rsidR="00A122D7" w:rsidRPr="00B64683">
        <w:rPr>
          <w:rFonts w:asciiTheme="minorBidi" w:hAnsiTheme="minorBidi" w:cstheme="minorBidi"/>
          <w:b/>
          <w:bCs/>
          <w:sz w:val="24"/>
          <w:szCs w:val="24"/>
          <w:u w:val="single"/>
          <w:rtl/>
        </w:rPr>
        <w:t xml:space="preserve">פומבי מס' </w:t>
      </w:r>
      <w:r w:rsidR="00633A4F" w:rsidRPr="00B64683">
        <w:rPr>
          <w:rFonts w:asciiTheme="minorBidi" w:hAnsiTheme="minorBidi" w:cstheme="minorBidi"/>
          <w:b/>
          <w:bCs/>
          <w:sz w:val="24"/>
          <w:szCs w:val="24"/>
          <w:u w:val="single"/>
          <w:rtl/>
        </w:rPr>
        <w:t>5</w:t>
      </w:r>
      <w:r w:rsidRPr="00B64683">
        <w:rPr>
          <w:rFonts w:asciiTheme="minorBidi" w:hAnsiTheme="minorBidi" w:cstheme="minorBidi"/>
          <w:b/>
          <w:bCs/>
          <w:sz w:val="24"/>
          <w:szCs w:val="24"/>
          <w:u w:val="single"/>
          <w:rtl/>
        </w:rPr>
        <w:t>/202</w:t>
      </w:r>
      <w:r w:rsidR="004122E4" w:rsidRPr="00B64683">
        <w:rPr>
          <w:rFonts w:asciiTheme="minorBidi" w:hAnsiTheme="minorBidi" w:cstheme="minorBidi"/>
          <w:b/>
          <w:bCs/>
          <w:sz w:val="24"/>
          <w:szCs w:val="24"/>
          <w:u w:val="single"/>
          <w:rtl/>
        </w:rPr>
        <w:t>1</w:t>
      </w:r>
      <w:r w:rsidR="00EC69C9" w:rsidRPr="00B64683">
        <w:rPr>
          <w:rFonts w:asciiTheme="minorBidi" w:hAnsiTheme="minorBidi" w:cstheme="minorBidi"/>
          <w:b/>
          <w:bCs/>
          <w:sz w:val="24"/>
          <w:szCs w:val="24"/>
          <w:u w:val="single"/>
          <w:rtl/>
        </w:rPr>
        <w:t xml:space="preserve"> </w:t>
      </w:r>
      <w:r w:rsidR="00BF3C22" w:rsidRPr="00B64683">
        <w:rPr>
          <w:rFonts w:asciiTheme="minorBidi" w:hAnsiTheme="minorBidi" w:cstheme="minorBidi"/>
          <w:b/>
          <w:bCs/>
          <w:sz w:val="24"/>
          <w:szCs w:val="24"/>
          <w:u w:val="single"/>
          <w:rtl/>
        </w:rPr>
        <w:t>ל</w:t>
      </w:r>
      <w:bookmarkStart w:id="0" w:name="שם_המכרז"/>
      <w:r w:rsidR="00BF3C22" w:rsidRPr="00B64683">
        <w:rPr>
          <w:rFonts w:asciiTheme="minorBidi" w:hAnsiTheme="minorBidi" w:cstheme="minorBidi"/>
          <w:b/>
          <w:bCs/>
          <w:sz w:val="24"/>
          <w:szCs w:val="24"/>
          <w:u w:val="single"/>
          <w:rtl/>
        </w:rPr>
        <w:t>איסוף נתוני השאלות בספריות הציבוריות והעברת תשלומים לסופרים</w:t>
      </w:r>
      <w:bookmarkEnd w:id="0"/>
    </w:p>
    <w:p w:rsidR="00457B38" w:rsidRPr="00633A4F" w:rsidRDefault="00633A4F" w:rsidP="00BF3C22">
      <w:pPr>
        <w:spacing w:line="360" w:lineRule="auto"/>
        <w:jc w:val="both"/>
        <w:rPr>
          <w:rFonts w:ascii="David" w:hAnsi="David" w:cs="David"/>
          <w:sz w:val="24"/>
          <w:szCs w:val="24"/>
          <w:rtl/>
        </w:rPr>
      </w:pPr>
      <w:bookmarkStart w:id="1" w:name="שם_משרד"/>
      <w:r w:rsidRPr="00633A4F">
        <w:rPr>
          <w:rFonts w:ascii="David" w:eastAsia="Times New Roman" w:hAnsi="David" w:cs="David"/>
          <w:sz w:val="24"/>
          <w:szCs w:val="24"/>
          <w:rtl/>
        </w:rPr>
        <w:t>משרד התרבות והספורט</w:t>
      </w:r>
      <w:bookmarkEnd w:id="1"/>
      <w:r w:rsidRPr="00633A4F">
        <w:rPr>
          <w:rFonts w:ascii="David" w:eastAsia="Times New Roman" w:hAnsi="David" w:cs="David"/>
          <w:sz w:val="24"/>
          <w:szCs w:val="24"/>
          <w:rtl/>
        </w:rPr>
        <w:t xml:space="preserve"> (להלן: "</w:t>
      </w:r>
      <w:r w:rsidRPr="00633A4F">
        <w:rPr>
          <w:rFonts w:ascii="David" w:eastAsia="Times New Roman" w:hAnsi="David" w:cs="David"/>
          <w:b/>
          <w:bCs/>
          <w:sz w:val="24"/>
          <w:szCs w:val="24"/>
          <w:rtl/>
        </w:rPr>
        <w:t>המשרד</w:t>
      </w:r>
      <w:r w:rsidRPr="00633A4F">
        <w:rPr>
          <w:rFonts w:ascii="David" w:eastAsia="Times New Roman" w:hAnsi="David" w:cs="David"/>
          <w:sz w:val="24"/>
          <w:szCs w:val="24"/>
          <w:rtl/>
        </w:rPr>
        <w:t>") באמצעות מינהל התרבות (להלן: "</w:t>
      </w:r>
      <w:r w:rsidRPr="00633A4F">
        <w:rPr>
          <w:rFonts w:ascii="David" w:eastAsia="Times New Roman" w:hAnsi="David" w:cs="David"/>
          <w:b/>
          <w:bCs/>
          <w:sz w:val="24"/>
          <w:szCs w:val="24"/>
          <w:rtl/>
        </w:rPr>
        <w:t>המשרד</w:t>
      </w:r>
      <w:r w:rsidRPr="00633A4F">
        <w:rPr>
          <w:rFonts w:ascii="David" w:eastAsia="Times New Roman" w:hAnsi="David" w:cs="David"/>
          <w:sz w:val="24"/>
          <w:szCs w:val="24"/>
          <w:rtl/>
        </w:rPr>
        <w:t>" או "</w:t>
      </w:r>
      <w:r w:rsidRPr="00633A4F">
        <w:rPr>
          <w:rFonts w:ascii="David" w:eastAsia="Times New Roman" w:hAnsi="David" w:cs="David"/>
          <w:b/>
          <w:bCs/>
          <w:sz w:val="24"/>
          <w:szCs w:val="24"/>
          <w:rtl/>
        </w:rPr>
        <w:t>המינהל</w:t>
      </w:r>
      <w:r w:rsidRPr="00633A4F">
        <w:rPr>
          <w:rFonts w:ascii="David" w:eastAsia="Times New Roman" w:hAnsi="David" w:cs="David"/>
          <w:sz w:val="24"/>
          <w:szCs w:val="24"/>
          <w:rtl/>
        </w:rPr>
        <w:t>" או "</w:t>
      </w:r>
      <w:r w:rsidRPr="00633A4F">
        <w:rPr>
          <w:rFonts w:ascii="David" w:eastAsia="Times New Roman" w:hAnsi="David" w:cs="David"/>
          <w:b/>
          <w:bCs/>
          <w:sz w:val="24"/>
          <w:szCs w:val="24"/>
          <w:rtl/>
        </w:rPr>
        <w:t>המזמין</w:t>
      </w:r>
      <w:r w:rsidRPr="00633A4F">
        <w:rPr>
          <w:rFonts w:ascii="David" w:eastAsia="Times New Roman" w:hAnsi="David" w:cs="David"/>
          <w:sz w:val="24"/>
          <w:szCs w:val="24"/>
          <w:rtl/>
        </w:rPr>
        <w:t xml:space="preserve">"), </w:t>
      </w:r>
      <w:r w:rsidR="00BF3C22" w:rsidRPr="00BF3C22">
        <w:rPr>
          <w:rFonts w:ascii="David" w:eastAsia="Times New Roman" w:hAnsi="David" w:cs="David"/>
          <w:sz w:val="24"/>
          <w:szCs w:val="24"/>
          <w:rtl/>
        </w:rPr>
        <w:t>פונה בזאת לקבלת הצעות ל</w:t>
      </w:r>
      <w:r w:rsidR="00BF3C22" w:rsidRPr="00BF3C22">
        <w:rPr>
          <w:rFonts w:ascii="David" w:eastAsia="Times New Roman" w:hAnsi="David" w:cs="David"/>
          <w:sz w:val="24"/>
          <w:szCs w:val="24"/>
          <w:rtl/>
        </w:rPr>
        <w:fldChar w:fldCharType="begin"/>
      </w:r>
      <w:r w:rsidR="00BF3C22" w:rsidRPr="00BF3C22">
        <w:rPr>
          <w:rFonts w:ascii="David" w:eastAsia="Times New Roman" w:hAnsi="David" w:cs="David"/>
          <w:sz w:val="24"/>
          <w:szCs w:val="24"/>
          <w:rtl/>
        </w:rPr>
        <w:instrText xml:space="preserve"> </w:instrText>
      </w:r>
      <w:r w:rsidR="00BF3C22" w:rsidRPr="00BF3C22">
        <w:rPr>
          <w:rFonts w:ascii="David" w:eastAsia="Times New Roman" w:hAnsi="David" w:cs="David"/>
          <w:sz w:val="24"/>
          <w:szCs w:val="24"/>
        </w:rPr>
        <w:instrText>REF</w:instrText>
      </w:r>
      <w:r w:rsidR="00BF3C22" w:rsidRPr="00BF3C22">
        <w:rPr>
          <w:rFonts w:ascii="David" w:eastAsia="Times New Roman" w:hAnsi="David" w:cs="David" w:hint="cs"/>
          <w:sz w:val="24"/>
          <w:szCs w:val="24"/>
          <w:rtl/>
        </w:rPr>
        <w:instrText xml:space="preserve"> שם_המכרז \</w:instrText>
      </w:r>
      <w:r w:rsidR="00BF3C22" w:rsidRPr="00BF3C22">
        <w:rPr>
          <w:rFonts w:ascii="David" w:eastAsia="Times New Roman" w:hAnsi="David" w:cs="David"/>
          <w:sz w:val="24"/>
          <w:szCs w:val="24"/>
        </w:rPr>
        <w:instrText>h</w:instrText>
      </w:r>
      <w:r w:rsidR="00BF3C22" w:rsidRPr="00BF3C22">
        <w:rPr>
          <w:rFonts w:ascii="David" w:eastAsia="Times New Roman" w:hAnsi="David" w:cs="David" w:hint="cs"/>
          <w:sz w:val="24"/>
          <w:szCs w:val="24"/>
          <w:rtl/>
        </w:rPr>
        <w:instrText xml:space="preserve">  \* </w:instrText>
      </w:r>
      <w:r w:rsidR="00BF3C22" w:rsidRPr="00BF3C22">
        <w:rPr>
          <w:rFonts w:ascii="David" w:eastAsia="Times New Roman" w:hAnsi="David" w:cs="David"/>
          <w:sz w:val="24"/>
          <w:szCs w:val="24"/>
        </w:rPr>
        <w:instrText>MERGEFORMAT</w:instrText>
      </w:r>
      <w:r w:rsidR="00BF3C22" w:rsidRPr="00BF3C22">
        <w:rPr>
          <w:rFonts w:ascii="David" w:eastAsia="Times New Roman" w:hAnsi="David" w:cs="David"/>
          <w:sz w:val="24"/>
          <w:szCs w:val="24"/>
          <w:rtl/>
        </w:rPr>
        <w:instrText xml:space="preserve"> </w:instrText>
      </w:r>
      <w:r w:rsidR="00BF3C22" w:rsidRPr="00BF3C22">
        <w:rPr>
          <w:rFonts w:ascii="David" w:eastAsia="Times New Roman" w:hAnsi="David" w:cs="David"/>
          <w:sz w:val="24"/>
          <w:szCs w:val="24"/>
          <w:rtl/>
        </w:rPr>
      </w:r>
      <w:r w:rsidR="00BF3C22" w:rsidRPr="00BF3C22">
        <w:rPr>
          <w:rFonts w:ascii="David" w:eastAsia="Times New Roman" w:hAnsi="David" w:cs="David"/>
          <w:sz w:val="24"/>
          <w:szCs w:val="24"/>
          <w:rtl/>
        </w:rPr>
        <w:fldChar w:fldCharType="separate"/>
      </w:r>
      <w:r w:rsidR="00BF3C22" w:rsidRPr="00BF3C22">
        <w:rPr>
          <w:rFonts w:ascii="David" w:eastAsia="Times New Roman" w:hAnsi="David" w:cs="David"/>
          <w:sz w:val="24"/>
          <w:szCs w:val="24"/>
          <w:rtl/>
        </w:rPr>
        <w:t>איסוף נתוני השאלות בספריות הציבוריות והעברת תשלומים לסופרים</w:t>
      </w:r>
      <w:r w:rsidR="00BF3C22" w:rsidRPr="00BF3C22">
        <w:rPr>
          <w:rFonts w:ascii="David" w:eastAsia="Times New Roman" w:hAnsi="David" w:cs="David"/>
          <w:sz w:val="24"/>
          <w:szCs w:val="24"/>
          <w:rtl/>
        </w:rPr>
        <w:fldChar w:fldCharType="end"/>
      </w:r>
      <w:r w:rsidR="00BF3C22" w:rsidRPr="00BF3C22">
        <w:rPr>
          <w:rFonts w:ascii="David" w:eastAsia="Times New Roman" w:hAnsi="David" w:cs="David"/>
          <w:sz w:val="24"/>
          <w:szCs w:val="24"/>
          <w:rtl/>
        </w:rPr>
        <w:t xml:space="preserve"> (להלן: "</w:t>
      </w:r>
      <w:r w:rsidR="00BF3C22" w:rsidRPr="00BF3C22">
        <w:rPr>
          <w:rFonts w:ascii="David" w:eastAsia="Times New Roman" w:hAnsi="David" w:cs="David"/>
          <w:b/>
          <w:bCs/>
          <w:sz w:val="24"/>
          <w:szCs w:val="24"/>
          <w:rtl/>
        </w:rPr>
        <w:t>השירותים</w:t>
      </w:r>
      <w:r w:rsidR="00BF3C22" w:rsidRPr="00BF3C22">
        <w:rPr>
          <w:rFonts w:ascii="David" w:eastAsia="Times New Roman" w:hAnsi="David" w:cs="David"/>
          <w:sz w:val="24"/>
          <w:szCs w:val="24"/>
          <w:rtl/>
        </w:rPr>
        <w:t>" או "</w:t>
      </w:r>
      <w:r w:rsidR="00BF3C22" w:rsidRPr="00BF3C22">
        <w:rPr>
          <w:rFonts w:ascii="David" w:eastAsia="Times New Roman" w:hAnsi="David" w:cs="David"/>
          <w:b/>
          <w:bCs/>
          <w:sz w:val="24"/>
          <w:szCs w:val="24"/>
          <w:rtl/>
        </w:rPr>
        <w:t>העבודות</w:t>
      </w:r>
      <w:r w:rsidR="00BF3C22" w:rsidRPr="00BF3C22">
        <w:rPr>
          <w:rFonts w:ascii="David" w:eastAsia="Times New Roman" w:hAnsi="David" w:cs="David"/>
          <w:sz w:val="24"/>
          <w:szCs w:val="24"/>
          <w:rtl/>
        </w:rPr>
        <w:t>" ומבצע השירותים יקרא במסמכי המכרז "</w:t>
      </w:r>
      <w:r w:rsidR="00BF3C22" w:rsidRPr="00BF3C22">
        <w:rPr>
          <w:rFonts w:ascii="David" w:eastAsia="Times New Roman" w:hAnsi="David" w:cs="David"/>
          <w:b/>
          <w:bCs/>
          <w:sz w:val="24"/>
          <w:szCs w:val="24"/>
          <w:rtl/>
        </w:rPr>
        <w:t>הספק</w:t>
      </w:r>
      <w:r w:rsidR="00BF3C22" w:rsidRPr="00BF3C22">
        <w:rPr>
          <w:rFonts w:ascii="David" w:eastAsia="Times New Roman" w:hAnsi="David" w:cs="David"/>
          <w:sz w:val="24"/>
          <w:szCs w:val="24"/>
          <w:rtl/>
        </w:rPr>
        <w:t>" או "</w:t>
      </w:r>
      <w:r w:rsidR="00BF3C22" w:rsidRPr="00BF3C22">
        <w:rPr>
          <w:rFonts w:ascii="David" w:eastAsia="Times New Roman" w:hAnsi="David" w:cs="David"/>
          <w:b/>
          <w:bCs/>
          <w:sz w:val="24"/>
          <w:szCs w:val="24"/>
          <w:rtl/>
        </w:rPr>
        <w:t>המציע</w:t>
      </w:r>
      <w:r w:rsidR="00BF3C22" w:rsidRPr="00BF3C22">
        <w:rPr>
          <w:rFonts w:ascii="David" w:eastAsia="Times New Roman" w:hAnsi="David" w:cs="David"/>
          <w:sz w:val="24"/>
          <w:szCs w:val="24"/>
          <w:rtl/>
        </w:rPr>
        <w:t xml:space="preserve">") </w:t>
      </w:r>
      <w:r w:rsidRPr="00633A4F">
        <w:rPr>
          <w:rFonts w:ascii="David" w:eastAsia="Times New Roman" w:hAnsi="David" w:cs="David"/>
          <w:sz w:val="24"/>
          <w:szCs w:val="24"/>
          <w:rtl/>
        </w:rPr>
        <w:t>וזאת בהתאם לתנאים, לדרישות ולהוראות המפורטות במסמכי מכרז זה (להלן: "</w:t>
      </w:r>
      <w:r w:rsidRPr="00633A4F">
        <w:rPr>
          <w:rFonts w:ascii="David" w:eastAsia="Times New Roman" w:hAnsi="David" w:cs="David"/>
          <w:b/>
          <w:bCs/>
          <w:sz w:val="24"/>
          <w:szCs w:val="24"/>
          <w:rtl/>
        </w:rPr>
        <w:t>המכרז</w:t>
      </w:r>
      <w:r w:rsidRPr="00633A4F">
        <w:rPr>
          <w:rFonts w:ascii="David" w:eastAsia="Times New Roman" w:hAnsi="David" w:cs="David"/>
          <w:sz w:val="24"/>
          <w:szCs w:val="24"/>
          <w:rtl/>
        </w:rPr>
        <w:t>").</w:t>
      </w:r>
    </w:p>
    <w:p w:rsidR="00EC71C6" w:rsidRPr="00633A4F" w:rsidRDefault="001E299A" w:rsidP="00FC3603">
      <w:pPr>
        <w:pStyle w:val="AlphaList2"/>
        <w:numPr>
          <w:ilvl w:val="0"/>
          <w:numId w:val="2"/>
        </w:numPr>
        <w:spacing w:before="0" w:line="288" w:lineRule="auto"/>
        <w:ind w:left="368" w:hanging="370"/>
        <w:rPr>
          <w:rFonts w:ascii="David" w:eastAsia="Calibri" w:hAnsi="David" w:cs="David"/>
          <w:b/>
          <w:bCs/>
          <w:sz w:val="24"/>
          <w:u w:val="single"/>
          <w:rtl/>
        </w:rPr>
      </w:pPr>
      <w:r w:rsidRPr="00633A4F">
        <w:rPr>
          <w:rFonts w:ascii="David" w:eastAsia="Calibri" w:hAnsi="David" w:cs="David"/>
          <w:b/>
          <w:bCs/>
          <w:sz w:val="24"/>
          <w:u w:val="single"/>
          <w:rtl/>
        </w:rPr>
        <w:t>תקופת ההתקשרות</w:t>
      </w:r>
      <w:r w:rsidR="0045070F" w:rsidRPr="00633A4F">
        <w:rPr>
          <w:rFonts w:ascii="David" w:eastAsia="Calibri" w:hAnsi="David" w:cs="David"/>
          <w:b/>
          <w:bCs/>
          <w:sz w:val="24"/>
          <w:u w:val="single"/>
          <w:rtl/>
        </w:rPr>
        <w:t>:</w:t>
      </w:r>
      <w:r w:rsidRPr="00633A4F">
        <w:rPr>
          <w:rFonts w:ascii="David" w:eastAsia="Calibri" w:hAnsi="David" w:cs="David"/>
          <w:b/>
          <w:bCs/>
          <w:sz w:val="24"/>
          <w:u w:val="single"/>
          <w:rtl/>
        </w:rPr>
        <w:t xml:space="preserve"> </w:t>
      </w:r>
    </w:p>
    <w:p w:rsidR="00633A4F" w:rsidRPr="00633A4F" w:rsidRDefault="00633A4F" w:rsidP="00633A4F">
      <w:pPr>
        <w:pStyle w:val="a6"/>
        <w:widowControl w:val="0"/>
        <w:numPr>
          <w:ilvl w:val="1"/>
          <w:numId w:val="2"/>
        </w:numPr>
        <w:overflowPunct w:val="0"/>
        <w:autoSpaceDE w:val="0"/>
        <w:autoSpaceDN w:val="0"/>
        <w:adjustRightInd w:val="0"/>
        <w:ind w:left="736"/>
        <w:textAlignment w:val="baseline"/>
        <w:rPr>
          <w:rFonts w:ascii="David" w:hAnsi="David"/>
        </w:rPr>
      </w:pPr>
      <w:bookmarkStart w:id="2" w:name="תקופת_התקשרות"/>
      <w:r w:rsidRPr="00633A4F">
        <w:rPr>
          <w:rFonts w:ascii="David" w:hAnsi="David"/>
          <w:rtl/>
        </w:rPr>
        <w:t xml:space="preserve">תקופת </w:t>
      </w:r>
      <w:r w:rsidRPr="00633A4F">
        <w:rPr>
          <w:rFonts w:ascii="David" w:hAnsi="David"/>
          <w:sz w:val="24"/>
          <w:rtl/>
        </w:rPr>
        <w:t>ההתקשרות תהיה לשנה אחת מיום חתימת הצדדים על החוזה</w:t>
      </w:r>
      <w:r w:rsidRPr="00633A4F">
        <w:rPr>
          <w:rFonts w:ascii="David" w:hAnsi="David"/>
          <w:rtl/>
        </w:rPr>
        <w:t xml:space="preserve"> (להלן: "</w:t>
      </w:r>
      <w:r w:rsidRPr="00633A4F">
        <w:rPr>
          <w:rFonts w:ascii="David" w:hAnsi="David"/>
          <w:b/>
          <w:bCs/>
          <w:rtl/>
        </w:rPr>
        <w:t>תקופת ההתקשרות</w:t>
      </w:r>
      <w:r w:rsidRPr="00633A4F">
        <w:rPr>
          <w:rFonts w:ascii="David" w:hAnsi="David"/>
          <w:rtl/>
        </w:rPr>
        <w:t>")</w:t>
      </w:r>
      <w:bookmarkEnd w:id="2"/>
      <w:r w:rsidRPr="00633A4F">
        <w:rPr>
          <w:rFonts w:ascii="David" w:hAnsi="David"/>
          <w:rtl/>
        </w:rPr>
        <w:t>.</w:t>
      </w:r>
    </w:p>
    <w:p w:rsidR="00633A4F" w:rsidRPr="00633A4F" w:rsidRDefault="00633A4F" w:rsidP="00633A4F">
      <w:pPr>
        <w:pStyle w:val="a6"/>
        <w:widowControl w:val="0"/>
        <w:numPr>
          <w:ilvl w:val="1"/>
          <w:numId w:val="2"/>
        </w:numPr>
        <w:overflowPunct w:val="0"/>
        <w:autoSpaceDE w:val="0"/>
        <w:autoSpaceDN w:val="0"/>
        <w:adjustRightInd w:val="0"/>
        <w:ind w:left="736"/>
        <w:textAlignment w:val="baseline"/>
        <w:rPr>
          <w:rFonts w:ascii="David" w:hAnsi="David"/>
          <w:sz w:val="24"/>
        </w:rPr>
      </w:pPr>
      <w:r w:rsidRPr="00633A4F">
        <w:rPr>
          <w:rFonts w:ascii="David" w:hAnsi="David"/>
          <w:sz w:val="24"/>
          <w:rtl/>
        </w:rPr>
        <w:t xml:space="preserve">המשרד רשאי, על פי שיקול דעתו הבלעדי, להאריך את תקופת ההתקשרות ב-3 תקופות נוספות בנות שנה כל אחת (להלן: </w:t>
      </w:r>
      <w:r w:rsidRPr="00633A4F">
        <w:rPr>
          <w:rFonts w:ascii="David" w:hAnsi="David"/>
          <w:b/>
          <w:bCs/>
          <w:sz w:val="24"/>
          <w:rtl/>
        </w:rPr>
        <w:t>"תקופת ההתקשרות הנוספת"</w:t>
      </w:r>
      <w:r w:rsidRPr="00633A4F">
        <w:rPr>
          <w:rFonts w:ascii="David" w:hAnsi="David"/>
          <w:sz w:val="24"/>
          <w:rtl/>
        </w:rPr>
        <w:t xml:space="preserve">), דהיינו תקופת התקשרות מקסימלית של 4 שנים סה"כ. </w:t>
      </w:r>
    </w:p>
    <w:p w:rsidR="00633A4F" w:rsidRPr="00633A4F" w:rsidRDefault="00633A4F" w:rsidP="00633A4F">
      <w:pPr>
        <w:pStyle w:val="a6"/>
        <w:widowControl w:val="0"/>
        <w:numPr>
          <w:ilvl w:val="1"/>
          <w:numId w:val="2"/>
        </w:numPr>
        <w:overflowPunct w:val="0"/>
        <w:autoSpaceDE w:val="0"/>
        <w:autoSpaceDN w:val="0"/>
        <w:adjustRightInd w:val="0"/>
        <w:ind w:left="736"/>
        <w:textAlignment w:val="baseline"/>
        <w:rPr>
          <w:rFonts w:ascii="David" w:eastAsia="Times New Roman" w:hAnsi="David"/>
          <w:sz w:val="24"/>
        </w:rPr>
      </w:pPr>
      <w:r w:rsidRPr="00633A4F">
        <w:rPr>
          <w:rFonts w:ascii="David" w:eastAsia="Times New Roman" w:hAnsi="David"/>
          <w:sz w:val="24"/>
          <w:rtl/>
        </w:rPr>
        <w:t xml:space="preserve">ההתקשרות כולה כפופה לאישור ועדת המכרזים המשרדית, אישור תקציב המדינה מידי שנה וקיום תקציב בפועל. </w:t>
      </w:r>
      <w:r w:rsidRPr="00633A4F">
        <w:rPr>
          <w:rFonts w:ascii="David" w:hAnsi="David"/>
          <w:b/>
          <w:bCs/>
          <w:sz w:val="24"/>
          <w:rtl/>
        </w:rPr>
        <w:t xml:space="preserve">יובהר כי נכון למועד זה לא קיים תקציב לביצוע התקשרות. מובהר כי ההצעות שיתקבלו במענה למכרז זה יפתחו רק לאחר אישור ועדת החריגים של משרד האוצר. התקשרות זו וחתימת ההסכם מותנים בקיום תקציב ייעודי מתאים בתקנה הרלוונטית להתקשרות הנ"ל. </w:t>
      </w:r>
    </w:p>
    <w:p w:rsidR="00810908" w:rsidRPr="00633A4F" w:rsidRDefault="00810908" w:rsidP="00406C52">
      <w:pPr>
        <w:pStyle w:val="AlphaList2"/>
        <w:numPr>
          <w:ilvl w:val="0"/>
          <w:numId w:val="0"/>
        </w:numPr>
        <w:spacing w:before="0" w:line="288" w:lineRule="auto"/>
        <w:ind w:left="368"/>
        <w:rPr>
          <w:rFonts w:ascii="David" w:eastAsia="Calibri" w:hAnsi="David" w:cs="David"/>
          <w:b/>
          <w:bCs/>
          <w:sz w:val="24"/>
        </w:rPr>
      </w:pPr>
    </w:p>
    <w:p w:rsidR="008D4A00" w:rsidRPr="00633A4F" w:rsidRDefault="00A969C3" w:rsidP="00FC3603">
      <w:pPr>
        <w:pStyle w:val="AlphaList2"/>
        <w:numPr>
          <w:ilvl w:val="0"/>
          <w:numId w:val="2"/>
        </w:numPr>
        <w:spacing w:before="0" w:line="288" w:lineRule="auto"/>
        <w:ind w:left="368" w:hanging="370"/>
        <w:rPr>
          <w:rFonts w:ascii="David" w:eastAsia="Calibri" w:hAnsi="David" w:cs="David"/>
          <w:b/>
          <w:bCs/>
          <w:sz w:val="24"/>
          <w:u w:val="single"/>
        </w:rPr>
      </w:pPr>
      <w:r w:rsidRPr="00633A4F">
        <w:rPr>
          <w:rFonts w:ascii="David" w:eastAsia="Calibri" w:hAnsi="David" w:cs="David"/>
          <w:b/>
          <w:bCs/>
          <w:sz w:val="24"/>
          <w:u w:val="single"/>
          <w:rtl/>
        </w:rPr>
        <w:t xml:space="preserve">תנאים מוקדמים להשתתפות במכרז/ </w:t>
      </w:r>
      <w:r w:rsidR="008D4A00" w:rsidRPr="00633A4F">
        <w:rPr>
          <w:rFonts w:ascii="David" w:eastAsia="Calibri" w:hAnsi="David" w:cs="David"/>
          <w:b/>
          <w:bCs/>
          <w:sz w:val="24"/>
          <w:u w:val="single"/>
          <w:rtl/>
        </w:rPr>
        <w:t>תנאי סף:</w:t>
      </w:r>
    </w:p>
    <w:p w:rsidR="00633A4F" w:rsidRPr="00633A4F" w:rsidRDefault="00633A4F" w:rsidP="00633A4F">
      <w:pPr>
        <w:pStyle w:val="AlphaList2"/>
        <w:numPr>
          <w:ilvl w:val="0"/>
          <w:numId w:val="0"/>
        </w:numPr>
        <w:spacing w:before="0" w:line="288" w:lineRule="auto"/>
        <w:ind w:left="368"/>
        <w:rPr>
          <w:rFonts w:ascii="David" w:hAnsi="David" w:cs="David"/>
          <w:b/>
          <w:bCs/>
          <w:sz w:val="24"/>
          <w:u w:val="single"/>
        </w:rPr>
      </w:pPr>
      <w:r w:rsidRPr="00633A4F">
        <w:rPr>
          <w:rFonts w:ascii="David" w:hAnsi="David" w:cs="David"/>
          <w:sz w:val="24"/>
          <w:rtl/>
        </w:rPr>
        <w:t>רשאי להשתתף במכרז כל גוף שעומד במועד הגשת ההצעה בכל התנאים כמפורט להלן:</w:t>
      </w:r>
    </w:p>
    <w:p w:rsidR="00633A4F" w:rsidRPr="00633A4F" w:rsidRDefault="00633A4F" w:rsidP="00633A4F">
      <w:pPr>
        <w:pStyle w:val="a6"/>
        <w:widowControl w:val="0"/>
        <w:numPr>
          <w:ilvl w:val="1"/>
          <w:numId w:val="2"/>
        </w:numPr>
        <w:overflowPunct w:val="0"/>
        <w:autoSpaceDE w:val="0"/>
        <w:autoSpaceDN w:val="0"/>
        <w:adjustRightInd w:val="0"/>
        <w:ind w:left="736"/>
        <w:textAlignment w:val="baseline"/>
        <w:rPr>
          <w:rFonts w:ascii="David" w:eastAsia="Times New Roman" w:hAnsi="David"/>
          <w:b/>
          <w:bCs/>
          <w:sz w:val="24"/>
          <w:rtl/>
        </w:rPr>
      </w:pPr>
      <w:r w:rsidRPr="00633A4F">
        <w:rPr>
          <w:rFonts w:ascii="David" w:eastAsia="Times New Roman" w:hAnsi="David"/>
          <w:b/>
          <w:bCs/>
          <w:sz w:val="24"/>
          <w:rtl/>
        </w:rPr>
        <w:t>תנאי סף מנהליים (למציע):</w:t>
      </w:r>
    </w:p>
    <w:p w:rsidR="00646210" w:rsidRPr="00B00A47" w:rsidRDefault="00646210" w:rsidP="00B00A47">
      <w:pPr>
        <w:widowControl w:val="0"/>
        <w:overflowPunct w:val="0"/>
        <w:autoSpaceDE w:val="0"/>
        <w:autoSpaceDN w:val="0"/>
        <w:adjustRightInd w:val="0"/>
        <w:ind w:firstLine="720"/>
        <w:textAlignment w:val="baseline"/>
        <w:rPr>
          <w:rFonts w:ascii="David" w:hAnsi="David" w:cs="David"/>
          <w:sz w:val="24"/>
          <w:szCs w:val="24"/>
        </w:rPr>
      </w:pPr>
      <w:bookmarkStart w:id="3" w:name="_Ref296892065"/>
      <w:bookmarkStart w:id="4" w:name="_Ref262737874"/>
      <w:bookmarkStart w:id="5" w:name="_Ref259095272"/>
      <w:r w:rsidRPr="00B00A47">
        <w:rPr>
          <w:rFonts w:ascii="David" w:hAnsi="David" w:cs="David" w:hint="cs"/>
          <w:sz w:val="24"/>
          <w:szCs w:val="24"/>
          <w:rtl/>
        </w:rPr>
        <w:t xml:space="preserve">2.1.1 תנאי סף מנהליים למציע כמפורט בסעיף 5.1 לחלק א' </w:t>
      </w:r>
      <w:r w:rsidR="00B00A47">
        <w:rPr>
          <w:rFonts w:ascii="David" w:hAnsi="David" w:cs="David" w:hint="cs"/>
          <w:sz w:val="24"/>
          <w:szCs w:val="24"/>
          <w:rtl/>
        </w:rPr>
        <w:t>ב</w:t>
      </w:r>
      <w:r w:rsidRPr="00B00A47">
        <w:rPr>
          <w:rFonts w:ascii="David" w:hAnsi="David" w:cs="David" w:hint="cs"/>
          <w:sz w:val="24"/>
          <w:szCs w:val="24"/>
          <w:rtl/>
        </w:rPr>
        <w:t>מכרז.</w:t>
      </w:r>
      <w:r w:rsidRPr="00B00A47">
        <w:rPr>
          <w:rFonts w:ascii="David" w:hAnsi="David" w:cs="David"/>
          <w:sz w:val="24"/>
          <w:szCs w:val="24"/>
        </w:rPr>
        <w:t xml:space="preserve"> </w:t>
      </w:r>
    </w:p>
    <w:p w:rsidR="00633A4F" w:rsidRPr="00646210" w:rsidRDefault="00633A4F" w:rsidP="00633A4F">
      <w:pPr>
        <w:pStyle w:val="a6"/>
        <w:spacing w:before="240"/>
        <w:ind w:left="2381"/>
        <w:rPr>
          <w:rFonts w:ascii="David" w:hAnsi="David"/>
        </w:rPr>
      </w:pPr>
    </w:p>
    <w:p w:rsidR="00633A4F" w:rsidRPr="00633A4F" w:rsidRDefault="00633A4F" w:rsidP="00633A4F">
      <w:pPr>
        <w:pStyle w:val="a6"/>
        <w:widowControl w:val="0"/>
        <w:numPr>
          <w:ilvl w:val="1"/>
          <w:numId w:val="2"/>
        </w:numPr>
        <w:overflowPunct w:val="0"/>
        <w:autoSpaceDE w:val="0"/>
        <w:autoSpaceDN w:val="0"/>
        <w:adjustRightInd w:val="0"/>
        <w:ind w:left="736"/>
        <w:textAlignment w:val="baseline"/>
        <w:rPr>
          <w:rFonts w:ascii="David" w:eastAsia="Times New Roman" w:hAnsi="David"/>
          <w:b/>
          <w:bCs/>
          <w:sz w:val="24"/>
        </w:rPr>
      </w:pPr>
      <w:bookmarkStart w:id="6" w:name="_Ref43888131"/>
      <w:bookmarkStart w:id="7" w:name="_Ref43809109"/>
      <w:bookmarkStart w:id="8" w:name="_Ref295223186"/>
      <w:bookmarkStart w:id="9" w:name="_Ref295218220"/>
      <w:bookmarkStart w:id="10" w:name="_Ref279415279"/>
      <w:bookmarkEnd w:id="3"/>
      <w:r w:rsidRPr="00633A4F">
        <w:rPr>
          <w:rFonts w:ascii="David" w:eastAsia="Times New Roman" w:hAnsi="David"/>
          <w:b/>
          <w:bCs/>
          <w:sz w:val="24"/>
          <w:rtl/>
        </w:rPr>
        <w:t>תנאי סף מקצועיים:</w:t>
      </w:r>
      <w:bookmarkEnd w:id="6"/>
      <w:bookmarkEnd w:id="7"/>
    </w:p>
    <w:p w:rsidR="00BF3C22" w:rsidRDefault="00BF3C22" w:rsidP="00BF3C22">
      <w:pPr>
        <w:pStyle w:val="a6"/>
        <w:widowControl w:val="0"/>
        <w:numPr>
          <w:ilvl w:val="2"/>
          <w:numId w:val="2"/>
        </w:numPr>
        <w:overflowPunct w:val="0"/>
        <w:autoSpaceDE w:val="0"/>
        <w:autoSpaceDN w:val="0"/>
        <w:adjustRightInd w:val="0"/>
        <w:ind w:left="1444"/>
        <w:textAlignment w:val="baseline"/>
        <w:rPr>
          <w:rFonts w:ascii="David" w:hAnsi="David"/>
        </w:rPr>
      </w:pPr>
      <w:bookmarkStart w:id="11" w:name="_Ref50969640"/>
      <w:bookmarkStart w:id="12" w:name="_Ref447736846"/>
      <w:bookmarkEnd w:id="4"/>
      <w:bookmarkEnd w:id="5"/>
      <w:bookmarkEnd w:id="8"/>
      <w:bookmarkEnd w:id="9"/>
      <w:bookmarkEnd w:id="10"/>
      <w:r>
        <w:rPr>
          <w:rFonts w:ascii="David" w:hAnsi="David"/>
          <w:b/>
          <w:bCs/>
          <w:rtl/>
        </w:rPr>
        <w:t>למציע:</w:t>
      </w:r>
      <w:bookmarkEnd w:id="11"/>
    </w:p>
    <w:p w:rsidR="00BF3C22" w:rsidRDefault="00BF3C22" w:rsidP="00BF3C22">
      <w:pPr>
        <w:pStyle w:val="a6"/>
        <w:widowControl w:val="0"/>
        <w:numPr>
          <w:ilvl w:val="3"/>
          <w:numId w:val="2"/>
        </w:numPr>
        <w:overflowPunct w:val="0"/>
        <w:autoSpaceDE w:val="0"/>
        <w:autoSpaceDN w:val="0"/>
        <w:adjustRightInd w:val="0"/>
        <w:ind w:left="2437" w:hanging="1026"/>
        <w:textAlignment w:val="baseline"/>
        <w:rPr>
          <w:rFonts w:ascii="David" w:hAnsi="David"/>
          <w:sz w:val="24"/>
        </w:rPr>
      </w:pPr>
      <w:bookmarkStart w:id="13" w:name="_Ref432326397"/>
      <w:r>
        <w:rPr>
          <w:rFonts w:ascii="David" w:hAnsi="David"/>
          <w:sz w:val="24"/>
          <w:rtl/>
        </w:rPr>
        <w:t>בעל ניסיון של שנתיים לפחות במהלך חמש השנים האחרונות בפרויקטים שכללו איסוף, איחוד, טיוב ושליפת נתונים, בהיקף של פרויקט אחד בשנה לכל הפחות.</w:t>
      </w:r>
      <w:bookmarkEnd w:id="13"/>
    </w:p>
    <w:p w:rsidR="00BF3C22" w:rsidRDefault="00BF3C22" w:rsidP="00BF3C22">
      <w:pPr>
        <w:pStyle w:val="a6"/>
        <w:widowControl w:val="0"/>
        <w:overflowPunct w:val="0"/>
        <w:autoSpaceDE w:val="0"/>
        <w:autoSpaceDN w:val="0"/>
        <w:adjustRightInd w:val="0"/>
        <w:ind w:left="2437"/>
        <w:textAlignment w:val="baseline"/>
        <w:rPr>
          <w:rFonts w:ascii="David" w:hAnsi="David"/>
          <w:sz w:val="24"/>
        </w:rPr>
      </w:pPr>
      <w:r>
        <w:rPr>
          <w:rFonts w:ascii="David" w:hAnsi="David"/>
          <w:sz w:val="24"/>
          <w:rtl/>
        </w:rPr>
        <w:t>לעניין סעיף זה "</w:t>
      </w:r>
      <w:proofErr w:type="spellStart"/>
      <w:r>
        <w:rPr>
          <w:rFonts w:ascii="David" w:hAnsi="David"/>
          <w:b/>
          <w:bCs/>
          <w:sz w:val="24"/>
          <w:rtl/>
        </w:rPr>
        <w:t>פרוייקט</w:t>
      </w:r>
      <w:proofErr w:type="spellEnd"/>
      <w:r>
        <w:rPr>
          <w:rFonts w:ascii="David" w:hAnsi="David"/>
          <w:sz w:val="24"/>
          <w:rtl/>
        </w:rPr>
        <w:t xml:space="preserve">" – </w:t>
      </w:r>
      <w:proofErr w:type="spellStart"/>
      <w:r>
        <w:rPr>
          <w:rFonts w:ascii="David" w:hAnsi="David"/>
          <w:sz w:val="24"/>
          <w:rtl/>
        </w:rPr>
        <w:t>פרוייקט</w:t>
      </w:r>
      <w:proofErr w:type="spellEnd"/>
      <w:r>
        <w:rPr>
          <w:rFonts w:ascii="David" w:hAnsi="David"/>
          <w:sz w:val="24"/>
          <w:rtl/>
        </w:rPr>
        <w:t xml:space="preserve"> שכלל מאגר נתונים הכולל לפחות 500,000 שורות נתונים.</w:t>
      </w:r>
    </w:p>
    <w:p w:rsidR="00BF3C22" w:rsidRDefault="00BF3C22" w:rsidP="00BF3C22">
      <w:pPr>
        <w:pStyle w:val="a6"/>
        <w:widowControl w:val="0"/>
        <w:numPr>
          <w:ilvl w:val="3"/>
          <w:numId w:val="2"/>
        </w:numPr>
        <w:overflowPunct w:val="0"/>
        <w:autoSpaceDE w:val="0"/>
        <w:autoSpaceDN w:val="0"/>
        <w:adjustRightInd w:val="0"/>
        <w:ind w:left="2437" w:hanging="1026"/>
        <w:textAlignment w:val="baseline"/>
        <w:rPr>
          <w:rFonts w:ascii="David" w:hAnsi="David"/>
          <w:sz w:val="24"/>
        </w:rPr>
      </w:pPr>
      <w:bookmarkStart w:id="14" w:name="_Ref432326104"/>
      <w:r>
        <w:rPr>
          <w:rFonts w:ascii="David" w:hAnsi="David"/>
          <w:sz w:val="24"/>
          <w:rtl/>
        </w:rPr>
        <w:t>בעל ניסיון של שנתיים לפחות במהלך חמש השנים האחרונות בניהול מערך תשלומים הכולל לפחות 600 מוטבים פוטנציאליים בשנה.</w:t>
      </w:r>
      <w:bookmarkEnd w:id="14"/>
    </w:p>
    <w:p w:rsidR="00BF3C22" w:rsidRDefault="00BF3C22" w:rsidP="00BF3C22">
      <w:pPr>
        <w:pStyle w:val="a6"/>
        <w:spacing w:before="240"/>
        <w:ind w:left="2381"/>
        <w:rPr>
          <w:rFonts w:ascii="David" w:hAnsi="David"/>
        </w:rPr>
      </w:pPr>
      <w:bookmarkStart w:id="15" w:name="_Ref266193067"/>
      <w:bookmarkStart w:id="16" w:name="_Ref263083968"/>
      <w:bookmarkStart w:id="17" w:name="_Ref259010545"/>
      <w:bookmarkEnd w:id="12"/>
    </w:p>
    <w:p w:rsidR="00BF3C22" w:rsidRDefault="00BF3C22" w:rsidP="00BF3C22">
      <w:pPr>
        <w:pStyle w:val="a6"/>
        <w:widowControl w:val="0"/>
        <w:numPr>
          <w:ilvl w:val="2"/>
          <w:numId w:val="2"/>
        </w:numPr>
        <w:overflowPunct w:val="0"/>
        <w:autoSpaceDE w:val="0"/>
        <w:autoSpaceDN w:val="0"/>
        <w:adjustRightInd w:val="0"/>
        <w:ind w:left="1444"/>
        <w:textAlignment w:val="baseline"/>
        <w:rPr>
          <w:rFonts w:ascii="David" w:hAnsi="David"/>
          <w:b/>
          <w:bCs/>
          <w:rtl/>
        </w:rPr>
      </w:pPr>
      <w:bookmarkStart w:id="18" w:name="_Ref432500499"/>
      <w:bookmarkStart w:id="19" w:name="_Ref55223328"/>
      <w:bookmarkStart w:id="20" w:name="_Ref397200558"/>
      <w:bookmarkEnd w:id="15"/>
      <w:bookmarkEnd w:id="16"/>
      <w:bookmarkEnd w:id="17"/>
      <w:r>
        <w:rPr>
          <w:rFonts w:ascii="David" w:hAnsi="David"/>
          <w:b/>
          <w:bCs/>
          <w:rtl/>
        </w:rPr>
        <w:t>לאחראי נתונים</w:t>
      </w:r>
      <w:bookmarkEnd w:id="18"/>
      <w:bookmarkEnd w:id="19"/>
    </w:p>
    <w:p w:rsidR="00BF3C22" w:rsidRDefault="00BF3C22" w:rsidP="00BF3C22">
      <w:pPr>
        <w:pStyle w:val="a6"/>
        <w:widowControl w:val="0"/>
        <w:numPr>
          <w:ilvl w:val="3"/>
          <w:numId w:val="2"/>
        </w:numPr>
        <w:overflowPunct w:val="0"/>
        <w:autoSpaceDE w:val="0"/>
        <w:autoSpaceDN w:val="0"/>
        <w:adjustRightInd w:val="0"/>
        <w:ind w:left="2437" w:hanging="1026"/>
        <w:textAlignment w:val="baseline"/>
        <w:rPr>
          <w:rFonts w:ascii="David" w:hAnsi="David"/>
          <w:sz w:val="24"/>
        </w:rPr>
      </w:pPr>
      <w:r>
        <w:rPr>
          <w:rFonts w:ascii="David" w:hAnsi="David"/>
          <w:sz w:val="24"/>
          <w:rtl/>
        </w:rPr>
        <w:t>אחראי הנתונים עומד באחת החלפות הבאות:</w:t>
      </w:r>
      <w:bookmarkStart w:id="21" w:name="_Ref57129568"/>
      <w:r w:rsidR="002A3004">
        <w:rPr>
          <w:rFonts w:ascii="David" w:hAnsi="David" w:hint="cs"/>
          <w:rtl/>
        </w:rPr>
        <w:t xml:space="preserve"> </w:t>
      </w:r>
      <w:r>
        <w:rPr>
          <w:rFonts w:ascii="David" w:hAnsi="David"/>
          <w:rtl/>
        </w:rPr>
        <w:t xml:space="preserve">אחראי נתונים אשר הינו בעל תואר ראשון לפחות יהיה בעל </w:t>
      </w:r>
      <w:r>
        <w:rPr>
          <w:rFonts w:ascii="David" w:hAnsi="David"/>
          <w:sz w:val="24"/>
          <w:rtl/>
        </w:rPr>
        <w:t>ניסיון של שנתיים לפחות במהלך חמש השנים האחרונות בפרויקטים שכללו איסוף, איחוד, טיוב ושליפת נתונים, בהיקף של פרויקט אחד בשנה לכל הפחות.</w:t>
      </w:r>
      <w:bookmarkEnd w:id="21"/>
    </w:p>
    <w:p w:rsidR="00BF3C22" w:rsidRDefault="00BF3C22" w:rsidP="00BF3C22">
      <w:pPr>
        <w:pStyle w:val="a6"/>
        <w:widowControl w:val="0"/>
        <w:numPr>
          <w:ilvl w:val="3"/>
          <w:numId w:val="2"/>
        </w:numPr>
        <w:overflowPunct w:val="0"/>
        <w:autoSpaceDE w:val="0"/>
        <w:autoSpaceDN w:val="0"/>
        <w:adjustRightInd w:val="0"/>
        <w:ind w:left="2437" w:hanging="1026"/>
        <w:textAlignment w:val="baseline"/>
        <w:rPr>
          <w:rFonts w:ascii="David" w:hAnsi="David"/>
          <w:sz w:val="24"/>
        </w:rPr>
      </w:pPr>
      <w:r>
        <w:rPr>
          <w:rFonts w:ascii="David" w:hAnsi="David"/>
          <w:rtl/>
        </w:rPr>
        <w:t xml:space="preserve">אחראי נתונים אשר הינו ללא תואר ראשון יהיה בעל </w:t>
      </w:r>
      <w:r>
        <w:rPr>
          <w:rFonts w:ascii="David" w:hAnsi="David"/>
          <w:sz w:val="24"/>
          <w:rtl/>
        </w:rPr>
        <w:t>ניסיון של חמש שנים לפחות במהלך שבע השנים האחרונות בפרויקטים שכללו איסוף, איחוד, טיוב ושליפת נתונים, בהיקף של פרויקט אחד בשנה לכל הפחות.</w:t>
      </w:r>
    </w:p>
    <w:p w:rsidR="00BF3C22" w:rsidRDefault="00BF3C22" w:rsidP="00BF3C22">
      <w:pPr>
        <w:pStyle w:val="a6"/>
        <w:spacing w:before="240"/>
        <w:ind w:left="2381"/>
        <w:rPr>
          <w:rFonts w:ascii="David" w:hAnsi="David"/>
          <w:sz w:val="24"/>
        </w:rPr>
      </w:pPr>
      <w:r>
        <w:rPr>
          <w:rFonts w:ascii="David" w:hAnsi="David"/>
          <w:sz w:val="24"/>
          <w:rtl/>
        </w:rPr>
        <w:t>לעניין סעיף זה "</w:t>
      </w:r>
      <w:proofErr w:type="spellStart"/>
      <w:r>
        <w:rPr>
          <w:rFonts w:ascii="David" w:hAnsi="David"/>
          <w:b/>
          <w:bCs/>
          <w:sz w:val="24"/>
          <w:rtl/>
        </w:rPr>
        <w:t>פרוייקט</w:t>
      </w:r>
      <w:proofErr w:type="spellEnd"/>
      <w:r>
        <w:rPr>
          <w:rFonts w:ascii="David" w:hAnsi="David"/>
          <w:sz w:val="24"/>
          <w:rtl/>
        </w:rPr>
        <w:t xml:space="preserve">" – </w:t>
      </w:r>
      <w:proofErr w:type="spellStart"/>
      <w:r>
        <w:rPr>
          <w:rFonts w:ascii="David" w:hAnsi="David"/>
          <w:sz w:val="24"/>
          <w:rtl/>
        </w:rPr>
        <w:t>פרוייקט</w:t>
      </w:r>
      <w:proofErr w:type="spellEnd"/>
      <w:r>
        <w:rPr>
          <w:rFonts w:ascii="David" w:hAnsi="David"/>
          <w:sz w:val="24"/>
          <w:rtl/>
        </w:rPr>
        <w:t xml:space="preserve"> שכלל מאגר נתונים הכולל לפחות 500,000 שורות נתונים.</w:t>
      </w:r>
    </w:p>
    <w:p w:rsidR="00BF3C22" w:rsidRDefault="00BF3C22" w:rsidP="00BF3C22">
      <w:pPr>
        <w:pStyle w:val="a6"/>
        <w:spacing w:before="240"/>
        <w:ind w:left="2381"/>
        <w:rPr>
          <w:rFonts w:ascii="David" w:hAnsi="David"/>
          <w:b/>
          <w:bCs/>
          <w:sz w:val="24"/>
          <w:rtl/>
        </w:rPr>
      </w:pPr>
      <w:r>
        <w:rPr>
          <w:rFonts w:ascii="David" w:hAnsi="David"/>
          <w:b/>
          <w:bCs/>
          <w:sz w:val="24"/>
          <w:rtl/>
        </w:rPr>
        <w:lastRenderedPageBreak/>
        <w:t>מובהר בזאת כי המציע רשאי להציע מטעמו אחראי נתונים שניסיונו נצבר בתקופת היותו שכיר, קבלן משנה או עצמאי והוא לא נדרש להיות עובד המציע בעת הגשת ההצעה.</w:t>
      </w:r>
    </w:p>
    <w:bookmarkEnd w:id="20"/>
    <w:p w:rsidR="00BF3C22" w:rsidRDefault="00BF3C22" w:rsidP="00BF3C22">
      <w:pPr>
        <w:overflowPunct w:val="0"/>
        <w:autoSpaceDE w:val="0"/>
        <w:autoSpaceDN w:val="0"/>
        <w:adjustRightInd w:val="0"/>
        <w:ind w:left="2552"/>
        <w:textAlignment w:val="baseline"/>
        <w:rPr>
          <w:rFonts w:ascii="David" w:hAnsi="David"/>
          <w:sz w:val="24"/>
          <w:rtl/>
        </w:rPr>
      </w:pPr>
    </w:p>
    <w:p w:rsidR="00BF3C22" w:rsidRDefault="00BF3C22" w:rsidP="00BF3C22">
      <w:pPr>
        <w:pStyle w:val="a6"/>
        <w:widowControl w:val="0"/>
        <w:numPr>
          <w:ilvl w:val="2"/>
          <w:numId w:val="2"/>
        </w:numPr>
        <w:overflowPunct w:val="0"/>
        <w:autoSpaceDE w:val="0"/>
        <w:autoSpaceDN w:val="0"/>
        <w:adjustRightInd w:val="0"/>
        <w:ind w:left="1444"/>
        <w:textAlignment w:val="baseline"/>
        <w:rPr>
          <w:rFonts w:ascii="David" w:hAnsi="David"/>
          <w:b/>
          <w:bCs/>
        </w:rPr>
      </w:pPr>
      <w:bookmarkStart w:id="22" w:name="_Ref55223331"/>
      <w:bookmarkStart w:id="23" w:name="_Ref430173145"/>
      <w:r>
        <w:rPr>
          <w:rFonts w:ascii="David" w:hAnsi="David"/>
          <w:b/>
          <w:bCs/>
          <w:rtl/>
        </w:rPr>
        <w:t>לספרנים המוסמכים</w:t>
      </w:r>
      <w:bookmarkEnd w:id="22"/>
      <w:bookmarkEnd w:id="23"/>
    </w:p>
    <w:p w:rsidR="00BF3C22" w:rsidRDefault="00BF3C22" w:rsidP="00BF3C22">
      <w:pPr>
        <w:pStyle w:val="a6"/>
        <w:widowControl w:val="0"/>
        <w:overflowPunct w:val="0"/>
        <w:autoSpaceDE w:val="0"/>
        <w:autoSpaceDN w:val="0"/>
        <w:adjustRightInd w:val="0"/>
        <w:ind w:left="1444"/>
        <w:textAlignment w:val="baseline"/>
        <w:rPr>
          <w:rFonts w:ascii="David" w:hAnsi="David"/>
          <w:sz w:val="24"/>
        </w:rPr>
      </w:pPr>
      <w:r>
        <w:rPr>
          <w:rFonts w:ascii="David" w:hAnsi="David"/>
          <w:sz w:val="24"/>
          <w:rtl/>
        </w:rPr>
        <w:t xml:space="preserve">על המציע להציג </w:t>
      </w:r>
      <w:r>
        <w:rPr>
          <w:rFonts w:ascii="David" w:hAnsi="David"/>
          <w:b/>
          <w:bCs/>
          <w:sz w:val="24"/>
          <w:rtl/>
        </w:rPr>
        <w:t>שני</w:t>
      </w:r>
      <w:r>
        <w:rPr>
          <w:rFonts w:ascii="David" w:hAnsi="David"/>
          <w:sz w:val="24"/>
          <w:rtl/>
        </w:rPr>
        <w:t xml:space="preserve"> ספרנים מוסמכים העומדים (כל אחד בנפרד) בכל התנאים הבאים:</w:t>
      </w:r>
    </w:p>
    <w:p w:rsidR="00BF3C22" w:rsidRDefault="00BF3C22" w:rsidP="00BF3C22">
      <w:pPr>
        <w:pStyle w:val="a6"/>
        <w:widowControl w:val="0"/>
        <w:numPr>
          <w:ilvl w:val="3"/>
          <w:numId w:val="2"/>
        </w:numPr>
        <w:overflowPunct w:val="0"/>
        <w:autoSpaceDE w:val="0"/>
        <w:autoSpaceDN w:val="0"/>
        <w:adjustRightInd w:val="0"/>
        <w:ind w:left="2437" w:hanging="1026"/>
        <w:textAlignment w:val="baseline"/>
        <w:rPr>
          <w:rFonts w:ascii="David" w:hAnsi="David"/>
          <w:sz w:val="24"/>
        </w:rPr>
      </w:pPr>
      <w:r>
        <w:rPr>
          <w:rFonts w:ascii="David" w:hAnsi="David"/>
          <w:sz w:val="24"/>
          <w:rtl/>
        </w:rPr>
        <w:t xml:space="preserve">בעל תואר ראשון לפחות בספרנות ו/או מידענות המוכר על ידי המועצה להשכלה גבוהה. </w:t>
      </w:r>
    </w:p>
    <w:p w:rsidR="00BF3C22" w:rsidRDefault="00BF3C22" w:rsidP="00BF3C22">
      <w:pPr>
        <w:pStyle w:val="a6"/>
        <w:widowControl w:val="0"/>
        <w:overflowPunct w:val="0"/>
        <w:autoSpaceDE w:val="0"/>
        <w:autoSpaceDN w:val="0"/>
        <w:adjustRightInd w:val="0"/>
        <w:ind w:left="2437"/>
        <w:textAlignment w:val="baseline"/>
        <w:rPr>
          <w:rFonts w:ascii="David" w:hAnsi="David"/>
          <w:b/>
          <w:bCs/>
          <w:sz w:val="24"/>
          <w:u w:val="single"/>
        </w:rPr>
      </w:pPr>
      <w:r>
        <w:rPr>
          <w:rFonts w:ascii="David" w:hAnsi="David"/>
          <w:b/>
          <w:bCs/>
          <w:sz w:val="24"/>
          <w:u w:val="single"/>
          <w:rtl/>
        </w:rPr>
        <w:t xml:space="preserve">או </w:t>
      </w:r>
    </w:p>
    <w:p w:rsidR="00BF3C22" w:rsidRDefault="00BF3C22" w:rsidP="00BF3C22">
      <w:pPr>
        <w:pStyle w:val="a6"/>
        <w:widowControl w:val="0"/>
        <w:overflowPunct w:val="0"/>
        <w:autoSpaceDE w:val="0"/>
        <w:autoSpaceDN w:val="0"/>
        <w:adjustRightInd w:val="0"/>
        <w:ind w:left="2437"/>
        <w:textAlignment w:val="baseline"/>
        <w:rPr>
          <w:rFonts w:ascii="David" w:hAnsi="David"/>
          <w:sz w:val="24"/>
          <w:rtl/>
        </w:rPr>
      </w:pPr>
      <w:r>
        <w:rPr>
          <w:rFonts w:ascii="David" w:hAnsi="David"/>
          <w:sz w:val="24"/>
          <w:rtl/>
        </w:rPr>
        <w:t>בעל תעודת ספרן ו/או מידען מורשה ממוסד מוכר.</w:t>
      </w:r>
    </w:p>
    <w:p w:rsidR="00BF3C22" w:rsidRDefault="00BF3C22" w:rsidP="00BF3C22">
      <w:pPr>
        <w:pStyle w:val="a6"/>
        <w:widowControl w:val="0"/>
        <w:numPr>
          <w:ilvl w:val="3"/>
          <w:numId w:val="2"/>
        </w:numPr>
        <w:overflowPunct w:val="0"/>
        <w:autoSpaceDE w:val="0"/>
        <w:autoSpaceDN w:val="0"/>
        <w:adjustRightInd w:val="0"/>
        <w:ind w:left="2437" w:hanging="1026"/>
        <w:textAlignment w:val="baseline"/>
        <w:rPr>
          <w:rFonts w:ascii="David" w:hAnsi="David"/>
          <w:sz w:val="24"/>
          <w:rtl/>
        </w:rPr>
      </w:pPr>
      <w:bookmarkStart w:id="24" w:name="_Ref432327967"/>
      <w:r>
        <w:rPr>
          <w:rFonts w:ascii="David" w:hAnsi="David"/>
          <w:sz w:val="24"/>
          <w:rtl/>
        </w:rPr>
        <w:t>בעל ניסיון של שנה אחת לפחות במהלך שלוש השנים האחרונות בעבודה בתור ספרן.</w:t>
      </w:r>
      <w:bookmarkEnd w:id="24"/>
    </w:p>
    <w:p w:rsidR="00BF3C22" w:rsidRDefault="00BF3C22" w:rsidP="00BF3C22">
      <w:pPr>
        <w:pStyle w:val="a6"/>
        <w:widowControl w:val="0"/>
        <w:numPr>
          <w:ilvl w:val="3"/>
          <w:numId w:val="2"/>
        </w:numPr>
        <w:overflowPunct w:val="0"/>
        <w:autoSpaceDE w:val="0"/>
        <w:autoSpaceDN w:val="0"/>
        <w:adjustRightInd w:val="0"/>
        <w:ind w:left="2437" w:hanging="1026"/>
        <w:textAlignment w:val="baseline"/>
        <w:rPr>
          <w:rFonts w:ascii="David" w:hAnsi="David"/>
          <w:sz w:val="24"/>
        </w:rPr>
      </w:pPr>
      <w:bookmarkStart w:id="25" w:name="_Ref432501026"/>
      <w:r>
        <w:rPr>
          <w:rFonts w:ascii="David" w:hAnsi="David"/>
          <w:sz w:val="24"/>
          <w:rtl/>
        </w:rPr>
        <w:t>אחד מבין הספרנים המוסמכים המוצעים הינו בעל נ</w:t>
      </w:r>
      <w:r w:rsidR="00A843EF">
        <w:rPr>
          <w:rFonts w:ascii="David" w:hAnsi="David" w:hint="cs"/>
          <w:sz w:val="24"/>
          <w:rtl/>
        </w:rPr>
        <w:t>י</w:t>
      </w:r>
      <w:bookmarkStart w:id="26" w:name="_GoBack"/>
      <w:bookmarkEnd w:id="26"/>
      <w:r>
        <w:rPr>
          <w:rFonts w:ascii="David" w:hAnsi="David"/>
          <w:sz w:val="24"/>
          <w:rtl/>
        </w:rPr>
        <w:t>סיון של שנה אחת לפחות במהלך חמש השנים האחרונות בעבודה בספרייה ציבורית במגזר הערבי וכן הינו בעל שליטה מלאה (דיבור, כתיבה וקריאה) בשפה הערבית.</w:t>
      </w:r>
      <w:bookmarkEnd w:id="25"/>
    </w:p>
    <w:p w:rsidR="00BF3C22" w:rsidRDefault="00BF3C22" w:rsidP="00BF3C22">
      <w:pPr>
        <w:pStyle w:val="a6"/>
        <w:widowControl w:val="0"/>
        <w:overflowPunct w:val="0"/>
        <w:autoSpaceDE w:val="0"/>
        <w:autoSpaceDN w:val="0"/>
        <w:adjustRightInd w:val="0"/>
        <w:ind w:left="1444"/>
        <w:textAlignment w:val="baseline"/>
        <w:rPr>
          <w:rFonts w:ascii="David" w:hAnsi="David"/>
          <w:b/>
          <w:bCs/>
          <w:sz w:val="24"/>
        </w:rPr>
      </w:pPr>
      <w:r>
        <w:rPr>
          <w:rFonts w:ascii="David" w:hAnsi="David"/>
          <w:b/>
          <w:bCs/>
          <w:sz w:val="24"/>
          <w:rtl/>
        </w:rPr>
        <w:t>מובהר בזאת כי המציע רשאי להציע מטעמו ספרנים שניסיונם נצבר בתקופת היותם שכירים, קבלני משנה או עצמאים והם לא נדרשים להיות עובדי המציע בעת הגשת ההצעה.</w:t>
      </w:r>
    </w:p>
    <w:p w:rsidR="008D7743" w:rsidRPr="00BF3C22" w:rsidRDefault="008D7743" w:rsidP="008D7743">
      <w:pPr>
        <w:widowControl w:val="0"/>
        <w:overflowPunct w:val="0"/>
        <w:autoSpaceDE w:val="0"/>
        <w:autoSpaceDN w:val="0"/>
        <w:adjustRightInd w:val="0"/>
        <w:spacing w:after="0" w:line="360" w:lineRule="auto"/>
        <w:ind w:left="3969"/>
        <w:contextualSpacing/>
        <w:jc w:val="both"/>
        <w:textAlignment w:val="baseline"/>
        <w:rPr>
          <w:rFonts w:ascii="David" w:eastAsia="Times New Roman" w:hAnsi="David" w:cs="David"/>
          <w:b/>
          <w:bCs/>
          <w:sz w:val="24"/>
          <w:szCs w:val="24"/>
        </w:rPr>
      </w:pPr>
    </w:p>
    <w:p w:rsidR="00810908" w:rsidRPr="00633A4F" w:rsidRDefault="00810908" w:rsidP="00BF3C22">
      <w:pPr>
        <w:pStyle w:val="a6"/>
        <w:widowControl w:val="0"/>
        <w:overflowPunct w:val="0"/>
        <w:autoSpaceDE w:val="0"/>
        <w:autoSpaceDN w:val="0"/>
        <w:adjustRightInd w:val="0"/>
        <w:ind w:left="736"/>
        <w:textAlignment w:val="baseline"/>
        <w:rPr>
          <w:rFonts w:ascii="David" w:hAnsi="David"/>
        </w:rPr>
      </w:pPr>
      <w:r w:rsidRPr="00633A4F">
        <w:rPr>
          <w:rFonts w:ascii="David" w:hAnsi="David"/>
          <w:rtl/>
        </w:rPr>
        <w:t xml:space="preserve">הצעות </w:t>
      </w:r>
      <w:r w:rsidR="001C01CA" w:rsidRPr="00633A4F">
        <w:rPr>
          <w:rFonts w:ascii="David" w:hAnsi="David"/>
          <w:rtl/>
        </w:rPr>
        <w:t>ל</w:t>
      </w:r>
      <w:r w:rsidRPr="00633A4F">
        <w:rPr>
          <w:rFonts w:ascii="David" w:hAnsi="David"/>
          <w:rtl/>
        </w:rPr>
        <w:t>מכרז יוגשו</w:t>
      </w:r>
      <w:r w:rsidRPr="00633A4F">
        <w:rPr>
          <w:rFonts w:ascii="David" w:hAnsi="David"/>
          <w:b/>
          <w:bCs/>
          <w:rtl/>
        </w:rPr>
        <w:t xml:space="preserve"> </w:t>
      </w:r>
      <w:r w:rsidR="00633A4F">
        <w:rPr>
          <w:rFonts w:ascii="David" w:hAnsi="David"/>
          <w:rtl/>
        </w:rPr>
        <w:t xml:space="preserve">לתיבת המכרזים הממוקמת במטה המשותף למשרדי המדע התרבות והספורט, הקריה המזרחית, ירושלים, בניין ג', קומה שלישית, ליד חדר 302. את ההצעות יש להגיש כמפורט לעיל </w:t>
      </w:r>
      <w:r w:rsidR="00BF3C22" w:rsidRPr="00BF3C22">
        <w:rPr>
          <w:rFonts w:ascii="David" w:hAnsi="David"/>
          <w:rtl/>
        </w:rPr>
        <w:t xml:space="preserve">עד </w:t>
      </w:r>
      <w:r w:rsidR="002A3004">
        <w:rPr>
          <w:rFonts w:ascii="David" w:hAnsi="David" w:hint="cs"/>
          <w:b/>
          <w:bCs/>
          <w:rtl/>
        </w:rPr>
        <w:t>ליום רביעי, כ"ו אב תשפ"א, 4.8.2021 ב</w:t>
      </w:r>
      <w:r w:rsidR="00BF3C22" w:rsidRPr="00BF3C22">
        <w:rPr>
          <w:rFonts w:ascii="David" w:hAnsi="David"/>
          <w:b/>
          <w:bCs/>
          <w:rtl/>
        </w:rPr>
        <w:t>שעה 12:00</w:t>
      </w:r>
      <w:r w:rsidR="00BF3C22">
        <w:rPr>
          <w:rFonts w:ascii="David" w:hAnsi="David" w:hint="cs"/>
          <w:rtl/>
        </w:rPr>
        <w:t>.</w:t>
      </w:r>
    </w:p>
    <w:p w:rsidR="001C01CA" w:rsidRPr="00633A4F" w:rsidRDefault="00810908" w:rsidP="00586D73">
      <w:pPr>
        <w:pStyle w:val="a6"/>
        <w:widowControl w:val="0"/>
        <w:overflowPunct w:val="0"/>
        <w:autoSpaceDE w:val="0"/>
        <w:autoSpaceDN w:val="0"/>
        <w:adjustRightInd w:val="0"/>
        <w:ind w:left="736"/>
        <w:textAlignment w:val="baseline"/>
        <w:rPr>
          <w:rFonts w:ascii="David" w:hAnsi="David"/>
          <w:b/>
          <w:bCs/>
          <w:sz w:val="24"/>
          <w:u w:val="single"/>
          <w:rtl/>
        </w:rPr>
      </w:pPr>
      <w:r w:rsidRPr="00633A4F">
        <w:rPr>
          <w:rFonts w:ascii="David" w:hAnsi="David"/>
          <w:b/>
          <w:bCs/>
          <w:rtl/>
        </w:rPr>
        <w:t>שאלות הבהרה הנוגעות לפרטי המכרז</w:t>
      </w:r>
      <w:r w:rsidRPr="00633A4F">
        <w:rPr>
          <w:rFonts w:ascii="David" w:hAnsi="David"/>
          <w:rtl/>
        </w:rPr>
        <w:t xml:space="preserve">, יש להפנות בכתב, </w:t>
      </w:r>
      <w:r w:rsidR="00633A4F">
        <w:rPr>
          <w:rFonts w:ascii="David" w:hAnsi="David"/>
          <w:sz w:val="24"/>
          <w:rtl/>
        </w:rPr>
        <w:t xml:space="preserve">למרכזת המכרז, גב' רונית אפללו, מנהלת אגף א' (תכנון, רכש ופרויקטים) באמצעות </w:t>
      </w:r>
      <w:r w:rsidR="00633A4F">
        <w:rPr>
          <w:rFonts w:ascii="David" w:hAnsi="David"/>
          <w:b/>
          <w:sz w:val="24"/>
          <w:rtl/>
        </w:rPr>
        <w:t xml:space="preserve">דואר </w:t>
      </w:r>
      <w:r w:rsidR="00633A4F">
        <w:rPr>
          <w:rFonts w:ascii="David" w:hAnsi="David"/>
          <w:sz w:val="24"/>
          <w:rtl/>
        </w:rPr>
        <w:t xml:space="preserve">אלקטרוני: </w:t>
      </w:r>
      <w:hyperlink r:id="rId9" w:history="1">
        <w:r w:rsidR="00633A4F">
          <w:rPr>
            <w:rStyle w:val="Hyperlink"/>
            <w:rFonts w:ascii="David" w:hAnsi="David"/>
            <w:sz w:val="24"/>
          </w:rPr>
          <w:t>Ronitaf@most.gov.il</w:t>
        </w:r>
      </w:hyperlink>
      <w:r w:rsidR="00633A4F">
        <w:rPr>
          <w:rFonts w:ascii="David" w:hAnsi="David"/>
          <w:sz w:val="24"/>
          <w:rtl/>
        </w:rPr>
        <w:t xml:space="preserve"> </w:t>
      </w:r>
      <w:r w:rsidR="00633A4F">
        <w:rPr>
          <w:rFonts w:ascii="David" w:hAnsi="David" w:hint="cs"/>
          <w:sz w:val="24"/>
          <w:rtl/>
        </w:rPr>
        <w:t xml:space="preserve">(שאלות שיופנו בעל פה או בטלפון לא ייענו ולא יחייבו את המשרד) </w:t>
      </w:r>
      <w:r w:rsidR="00633A4F" w:rsidRPr="00633A4F">
        <w:rPr>
          <w:rFonts w:ascii="David" w:hAnsi="David" w:hint="cs"/>
          <w:b/>
          <w:bCs/>
          <w:sz w:val="24"/>
          <w:u w:val="single"/>
          <w:rtl/>
        </w:rPr>
        <w:t xml:space="preserve">וזאת </w:t>
      </w:r>
      <w:r w:rsidR="00BF3C22" w:rsidRPr="00BF3C22">
        <w:rPr>
          <w:rFonts w:ascii="David" w:eastAsia="Times New Roman" w:hAnsi="David"/>
          <w:b/>
          <w:bCs/>
          <w:sz w:val="24"/>
          <w:u w:val="single"/>
          <w:rtl/>
        </w:rPr>
        <w:t>עד ל</w:t>
      </w:r>
      <w:r w:rsidR="002A3004">
        <w:rPr>
          <w:rFonts w:ascii="David" w:eastAsia="Times New Roman" w:hAnsi="David" w:hint="cs"/>
          <w:b/>
          <w:bCs/>
          <w:sz w:val="24"/>
          <w:u w:val="single"/>
          <w:rtl/>
        </w:rPr>
        <w:t xml:space="preserve">יום </w:t>
      </w:r>
      <w:r w:rsidR="00586D73">
        <w:rPr>
          <w:rFonts w:ascii="David" w:eastAsia="Times New Roman" w:hAnsi="David" w:hint="cs"/>
          <w:b/>
          <w:bCs/>
          <w:sz w:val="24"/>
          <w:u w:val="single"/>
          <w:rtl/>
        </w:rPr>
        <w:t>שני</w:t>
      </w:r>
      <w:r w:rsidR="002A3004">
        <w:rPr>
          <w:rFonts w:ascii="David" w:eastAsia="Times New Roman" w:hAnsi="David" w:hint="cs"/>
          <w:b/>
          <w:bCs/>
          <w:sz w:val="24"/>
          <w:u w:val="single"/>
          <w:rtl/>
        </w:rPr>
        <w:t xml:space="preserve">, </w:t>
      </w:r>
      <w:r w:rsidR="00586D73">
        <w:rPr>
          <w:rFonts w:ascii="David" w:eastAsia="Times New Roman" w:hAnsi="David" w:hint="cs"/>
          <w:b/>
          <w:bCs/>
          <w:sz w:val="24"/>
          <w:u w:val="single"/>
          <w:rtl/>
        </w:rPr>
        <w:t xml:space="preserve">י' באב </w:t>
      </w:r>
      <w:r w:rsidR="002A3004">
        <w:rPr>
          <w:rFonts w:ascii="David" w:eastAsia="Times New Roman" w:hAnsi="David" w:hint="cs"/>
          <w:b/>
          <w:bCs/>
          <w:sz w:val="24"/>
          <w:u w:val="single"/>
          <w:rtl/>
        </w:rPr>
        <w:t>תשפ"א</w:t>
      </w:r>
      <w:r w:rsidR="00BF3C22" w:rsidRPr="00BF3C22">
        <w:rPr>
          <w:rFonts w:ascii="David" w:eastAsia="Times New Roman" w:hAnsi="David"/>
          <w:b/>
          <w:bCs/>
          <w:sz w:val="24"/>
          <w:u w:val="single"/>
          <w:rtl/>
        </w:rPr>
        <w:t>, 1</w:t>
      </w:r>
      <w:r w:rsidR="00586D73">
        <w:rPr>
          <w:rFonts w:ascii="David" w:eastAsia="Times New Roman" w:hAnsi="David" w:hint="cs"/>
          <w:b/>
          <w:bCs/>
          <w:sz w:val="24"/>
          <w:u w:val="single"/>
          <w:rtl/>
        </w:rPr>
        <w:t>9</w:t>
      </w:r>
      <w:r w:rsidR="002A3004">
        <w:rPr>
          <w:rFonts w:ascii="David" w:eastAsia="Times New Roman" w:hAnsi="David" w:hint="cs"/>
          <w:b/>
          <w:bCs/>
          <w:sz w:val="24"/>
          <w:u w:val="single"/>
          <w:rtl/>
        </w:rPr>
        <w:t>.</w:t>
      </w:r>
      <w:r w:rsidR="00BF3C22" w:rsidRPr="00BF3C22">
        <w:rPr>
          <w:rFonts w:ascii="David" w:eastAsia="Times New Roman" w:hAnsi="David"/>
          <w:b/>
          <w:bCs/>
          <w:sz w:val="24"/>
          <w:u w:val="single"/>
          <w:rtl/>
        </w:rPr>
        <w:t>07</w:t>
      </w:r>
      <w:r w:rsidR="002A3004">
        <w:rPr>
          <w:rFonts w:ascii="David" w:eastAsia="Times New Roman" w:hAnsi="David" w:hint="cs"/>
          <w:b/>
          <w:bCs/>
          <w:sz w:val="24"/>
          <w:u w:val="single"/>
          <w:rtl/>
        </w:rPr>
        <w:t>.</w:t>
      </w:r>
      <w:r w:rsidR="00BF3C22" w:rsidRPr="00BF3C22">
        <w:rPr>
          <w:rFonts w:ascii="David" w:eastAsia="Times New Roman" w:hAnsi="David"/>
          <w:b/>
          <w:bCs/>
          <w:sz w:val="24"/>
          <w:u w:val="single"/>
          <w:rtl/>
        </w:rPr>
        <w:t>2021 בשעה 15:00</w:t>
      </w:r>
      <w:r w:rsidR="001C01CA" w:rsidRPr="00633A4F">
        <w:rPr>
          <w:rFonts w:ascii="David" w:hAnsi="David"/>
          <w:b/>
          <w:bCs/>
          <w:sz w:val="24"/>
          <w:u w:val="single"/>
          <w:rtl/>
        </w:rPr>
        <w:t xml:space="preserve">. </w:t>
      </w:r>
    </w:p>
    <w:p w:rsidR="001E299A" w:rsidRPr="00633A4F" w:rsidRDefault="00E5248F" w:rsidP="00633A4F">
      <w:pPr>
        <w:pStyle w:val="a6"/>
        <w:widowControl w:val="0"/>
        <w:overflowPunct w:val="0"/>
        <w:autoSpaceDE w:val="0"/>
        <w:autoSpaceDN w:val="0"/>
        <w:adjustRightInd w:val="0"/>
        <w:ind w:left="736"/>
        <w:textAlignment w:val="baseline"/>
        <w:rPr>
          <w:rFonts w:ascii="David" w:hAnsi="David"/>
          <w:sz w:val="24"/>
          <w:rtl/>
        </w:rPr>
      </w:pPr>
      <w:r w:rsidRPr="00633A4F">
        <w:rPr>
          <w:rFonts w:ascii="David" w:hAnsi="David"/>
          <w:sz w:val="24"/>
          <w:rtl/>
        </w:rPr>
        <w:t xml:space="preserve">באתר האינטרנט של המשרד יפורסם מסמך </w:t>
      </w:r>
      <w:r w:rsidR="00BB5931" w:rsidRPr="00633A4F">
        <w:rPr>
          <w:rFonts w:ascii="David" w:hAnsi="David"/>
          <w:sz w:val="24"/>
          <w:rtl/>
        </w:rPr>
        <w:t>מענה</w:t>
      </w:r>
      <w:r w:rsidRPr="00633A4F">
        <w:rPr>
          <w:rFonts w:ascii="David" w:hAnsi="David"/>
          <w:sz w:val="24"/>
          <w:rtl/>
        </w:rPr>
        <w:t xml:space="preserve"> לשאלות ההבהרה </w:t>
      </w:r>
      <w:r w:rsidR="009D2714" w:rsidRPr="00633A4F">
        <w:rPr>
          <w:rFonts w:ascii="David" w:hAnsi="David"/>
          <w:sz w:val="24"/>
          <w:rtl/>
        </w:rPr>
        <w:t>לפני המועד האחרון להגשת ההצעה.</w:t>
      </w:r>
    </w:p>
    <w:p w:rsidR="009241A3" w:rsidRPr="00633A4F" w:rsidRDefault="009241A3" w:rsidP="00633A4F">
      <w:pPr>
        <w:pStyle w:val="a6"/>
        <w:widowControl w:val="0"/>
        <w:overflowPunct w:val="0"/>
        <w:autoSpaceDE w:val="0"/>
        <w:autoSpaceDN w:val="0"/>
        <w:adjustRightInd w:val="0"/>
        <w:ind w:left="736"/>
        <w:textAlignment w:val="baseline"/>
        <w:rPr>
          <w:rFonts w:ascii="David" w:hAnsi="David"/>
          <w:b/>
          <w:bCs/>
          <w:sz w:val="24"/>
          <w:rtl/>
        </w:rPr>
      </w:pPr>
      <w:r w:rsidRPr="00633A4F">
        <w:rPr>
          <w:rFonts w:ascii="David" w:hAnsi="David"/>
          <w:b/>
          <w:bCs/>
          <w:sz w:val="24"/>
          <w:rtl/>
        </w:rPr>
        <w:t xml:space="preserve">למען הסר ספק, </w:t>
      </w:r>
      <w:r w:rsidR="00633A4F">
        <w:rPr>
          <w:rFonts w:ascii="David" w:hAnsi="David"/>
          <w:b/>
          <w:bCs/>
          <w:sz w:val="24"/>
          <w:rtl/>
        </w:rPr>
        <w:t>מובהר כי ההצעות שיתקבלו במענה למכרז זה יפתחו רק לאחר אישור ועדת החריגים של משרד האוצר</w:t>
      </w:r>
      <w:r w:rsidRPr="00633A4F">
        <w:rPr>
          <w:rFonts w:ascii="David" w:hAnsi="David"/>
          <w:b/>
          <w:bCs/>
          <w:sz w:val="24"/>
          <w:rtl/>
        </w:rPr>
        <w:t xml:space="preserve">. </w:t>
      </w:r>
    </w:p>
    <w:p w:rsidR="009241A3" w:rsidRPr="00633A4F" w:rsidRDefault="005E4234" w:rsidP="00633A4F">
      <w:pPr>
        <w:pStyle w:val="a6"/>
        <w:widowControl w:val="0"/>
        <w:overflowPunct w:val="0"/>
        <w:autoSpaceDE w:val="0"/>
        <w:autoSpaceDN w:val="0"/>
        <w:adjustRightInd w:val="0"/>
        <w:ind w:left="736"/>
        <w:textAlignment w:val="baseline"/>
        <w:rPr>
          <w:rStyle w:val="Hyperlink"/>
          <w:rFonts w:ascii="David" w:hAnsi="David"/>
          <w:bCs/>
          <w:rtl/>
        </w:rPr>
      </w:pPr>
      <w:r w:rsidRPr="00633A4F">
        <w:rPr>
          <w:rFonts w:ascii="David" w:hAnsi="David"/>
          <w:b/>
          <w:sz w:val="24"/>
          <w:rtl/>
        </w:rPr>
        <w:t>נוסח</w:t>
      </w:r>
      <w:r w:rsidRPr="00633A4F">
        <w:rPr>
          <w:rFonts w:ascii="David" w:hAnsi="David"/>
          <w:b/>
          <w:sz w:val="24"/>
        </w:rPr>
        <w:t xml:space="preserve"> </w:t>
      </w:r>
      <w:r w:rsidRPr="00633A4F">
        <w:rPr>
          <w:rFonts w:ascii="David" w:hAnsi="David"/>
          <w:b/>
          <w:sz w:val="24"/>
          <w:rtl/>
        </w:rPr>
        <w:t>מלא</w:t>
      </w:r>
      <w:r w:rsidRPr="00633A4F">
        <w:rPr>
          <w:rFonts w:ascii="David" w:hAnsi="David"/>
          <w:b/>
          <w:sz w:val="24"/>
        </w:rPr>
        <w:t xml:space="preserve"> </w:t>
      </w:r>
      <w:r w:rsidRPr="00633A4F">
        <w:rPr>
          <w:rFonts w:ascii="David" w:hAnsi="David"/>
          <w:b/>
          <w:sz w:val="24"/>
          <w:rtl/>
        </w:rPr>
        <w:t>ומחייב</w:t>
      </w:r>
      <w:r w:rsidRPr="00633A4F">
        <w:rPr>
          <w:rFonts w:ascii="David" w:hAnsi="David"/>
          <w:b/>
          <w:sz w:val="24"/>
        </w:rPr>
        <w:t xml:space="preserve"> </w:t>
      </w:r>
      <w:r w:rsidRPr="00633A4F">
        <w:rPr>
          <w:rFonts w:ascii="David" w:hAnsi="David"/>
          <w:b/>
          <w:sz w:val="24"/>
          <w:rtl/>
        </w:rPr>
        <w:t>של</w:t>
      </w:r>
      <w:r w:rsidRPr="00633A4F">
        <w:rPr>
          <w:rFonts w:ascii="David" w:hAnsi="David"/>
          <w:b/>
          <w:sz w:val="24"/>
        </w:rPr>
        <w:t xml:space="preserve"> </w:t>
      </w:r>
      <w:r w:rsidRPr="00633A4F">
        <w:rPr>
          <w:rFonts w:ascii="David" w:hAnsi="David"/>
          <w:b/>
          <w:sz w:val="24"/>
          <w:rtl/>
        </w:rPr>
        <w:t>המכרז</w:t>
      </w:r>
      <w:r w:rsidRPr="00633A4F">
        <w:rPr>
          <w:rFonts w:ascii="David" w:hAnsi="David"/>
          <w:b/>
          <w:sz w:val="24"/>
        </w:rPr>
        <w:t xml:space="preserve"> </w:t>
      </w:r>
      <w:r w:rsidRPr="00633A4F">
        <w:rPr>
          <w:rFonts w:ascii="David" w:hAnsi="David"/>
          <w:b/>
          <w:sz w:val="24"/>
          <w:rtl/>
        </w:rPr>
        <w:t>מתפרסם</w:t>
      </w:r>
      <w:r w:rsidRPr="00633A4F">
        <w:rPr>
          <w:rFonts w:ascii="David" w:hAnsi="David"/>
          <w:b/>
          <w:sz w:val="24"/>
        </w:rPr>
        <w:t xml:space="preserve"> </w:t>
      </w:r>
      <w:r w:rsidRPr="00633A4F">
        <w:rPr>
          <w:rFonts w:ascii="David" w:hAnsi="David"/>
          <w:b/>
          <w:sz w:val="24"/>
          <w:rtl/>
        </w:rPr>
        <w:t>ב</w:t>
      </w:r>
      <w:hyperlink r:id="rId10" w:tooltip="אתר האינטרנט של מינהל הרכש הממשלתי" w:history="1">
        <w:r w:rsidRPr="00633A4F">
          <w:rPr>
            <w:rStyle w:val="Hyperlink"/>
            <w:rFonts w:ascii="David" w:hAnsi="David"/>
            <w:b/>
            <w:sz w:val="24"/>
            <w:rtl/>
          </w:rPr>
          <w:t>אתר</w:t>
        </w:r>
        <w:r w:rsidRPr="00633A4F">
          <w:rPr>
            <w:rStyle w:val="Hyperlink"/>
            <w:rFonts w:ascii="David" w:hAnsi="David"/>
            <w:b/>
            <w:sz w:val="24"/>
          </w:rPr>
          <w:t xml:space="preserve"> </w:t>
        </w:r>
        <w:r w:rsidRPr="00633A4F">
          <w:rPr>
            <w:rStyle w:val="Hyperlink"/>
            <w:rFonts w:ascii="David" w:hAnsi="David"/>
            <w:b/>
            <w:sz w:val="24"/>
            <w:rtl/>
          </w:rPr>
          <w:t>האינטרנט</w:t>
        </w:r>
        <w:r w:rsidRPr="00633A4F">
          <w:rPr>
            <w:rStyle w:val="Hyperlink"/>
            <w:rFonts w:ascii="David" w:hAnsi="David"/>
            <w:b/>
            <w:sz w:val="24"/>
          </w:rPr>
          <w:t xml:space="preserve"> </w:t>
        </w:r>
        <w:r w:rsidRPr="00633A4F">
          <w:rPr>
            <w:rStyle w:val="Hyperlink"/>
            <w:rFonts w:ascii="David" w:hAnsi="David"/>
            <w:b/>
            <w:sz w:val="24"/>
            <w:rtl/>
          </w:rPr>
          <w:t>של</w:t>
        </w:r>
        <w:r w:rsidRPr="00633A4F">
          <w:rPr>
            <w:rStyle w:val="Hyperlink"/>
            <w:rFonts w:ascii="David" w:hAnsi="David"/>
            <w:b/>
            <w:sz w:val="24"/>
          </w:rPr>
          <w:t xml:space="preserve"> </w:t>
        </w:r>
        <w:r w:rsidRPr="00633A4F">
          <w:rPr>
            <w:rStyle w:val="Hyperlink"/>
            <w:rFonts w:ascii="David" w:hAnsi="David"/>
            <w:b/>
            <w:sz w:val="24"/>
            <w:rtl/>
          </w:rPr>
          <w:t>מינהל הרכש הממשלתי</w:t>
        </w:r>
      </w:hyperlink>
      <w:r w:rsidRPr="00633A4F">
        <w:rPr>
          <w:rFonts w:ascii="David" w:hAnsi="David"/>
          <w:b/>
          <w:sz w:val="24"/>
          <w:rtl/>
        </w:rPr>
        <w:t xml:space="preserve"> בכתובת:</w:t>
      </w:r>
      <w:r w:rsidRPr="00633A4F">
        <w:rPr>
          <w:rStyle w:val="Hyperlink"/>
          <w:rFonts w:ascii="David" w:hAnsi="David"/>
          <w:bCs/>
          <w:sz w:val="24"/>
          <w:rtl/>
        </w:rPr>
        <w:t xml:space="preserve"> </w:t>
      </w:r>
      <w:hyperlink r:id="rId11" w:tooltip="אתר האינטרנט של מינהל הרכש הממשלתי" w:history="1">
        <w:r w:rsidRPr="00633A4F">
          <w:rPr>
            <w:rStyle w:val="Hyperlink"/>
            <w:rFonts w:ascii="David" w:hAnsi="David"/>
            <w:bCs/>
            <w:sz w:val="24"/>
          </w:rPr>
          <w:t>www.mr.gov.il</w:t>
        </w:r>
      </w:hyperlink>
    </w:p>
    <w:p w:rsidR="00C6521C" w:rsidRPr="00633A4F" w:rsidRDefault="001E299A" w:rsidP="00633A4F">
      <w:pPr>
        <w:pStyle w:val="a6"/>
        <w:widowControl w:val="0"/>
        <w:overflowPunct w:val="0"/>
        <w:autoSpaceDE w:val="0"/>
        <w:autoSpaceDN w:val="0"/>
        <w:adjustRightInd w:val="0"/>
        <w:ind w:left="736"/>
        <w:textAlignment w:val="baseline"/>
        <w:rPr>
          <w:rFonts w:ascii="David" w:hAnsi="David"/>
          <w:sz w:val="24"/>
          <w:rtl/>
        </w:rPr>
      </w:pPr>
      <w:r w:rsidRPr="00633A4F">
        <w:rPr>
          <w:rFonts w:ascii="David" w:hAnsi="David"/>
          <w:b/>
          <w:bCs/>
          <w:sz w:val="24"/>
          <w:rtl/>
        </w:rPr>
        <w:t>בכל מקרה של סתירה בין הוראות מודעה זו למסמכי המכרז, יגברו הוראות מסמכי המכרז.</w:t>
      </w:r>
    </w:p>
    <w:sectPr w:rsidR="00C6521C" w:rsidRPr="00633A4F" w:rsidSect="0036223D">
      <w:pgSz w:w="11906" w:h="16838"/>
      <w:pgMar w:top="1134" w:right="1021" w:bottom="1134" w:left="107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12E2" w:rsidRDefault="00E312E2" w:rsidP="005E2054">
      <w:pPr>
        <w:spacing w:after="0" w:line="240" w:lineRule="auto"/>
      </w:pPr>
      <w:r>
        <w:separator/>
      </w:r>
    </w:p>
  </w:endnote>
  <w:endnote w:type="continuationSeparator" w:id="0">
    <w:p w:rsidR="00E312E2" w:rsidRDefault="00E312E2"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12E2" w:rsidRDefault="00E312E2" w:rsidP="005E2054">
      <w:pPr>
        <w:spacing w:after="0" w:line="240" w:lineRule="auto"/>
      </w:pPr>
      <w:r>
        <w:separator/>
      </w:r>
    </w:p>
  </w:footnote>
  <w:footnote w:type="continuationSeparator" w:id="0">
    <w:p w:rsidR="00E312E2" w:rsidRDefault="00E312E2" w:rsidP="005E20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3"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4"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5"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8"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2"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3"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3"/>
  </w:num>
  <w:num w:numId="3">
    <w:abstractNumId w:val="6"/>
  </w:num>
  <w:num w:numId="4">
    <w:abstractNumId w:val="14"/>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4"/>
  </w:num>
  <w:num w:numId="8">
    <w:abstractNumId w:val="7"/>
  </w:num>
  <w:num w:numId="9">
    <w:abstractNumId w:val="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9"/>
  </w:num>
  <w:num w:numId="11">
    <w:abstractNumId w:val="5"/>
  </w:num>
  <w:num w:numId="12">
    <w:abstractNumId w:val="0"/>
  </w:num>
  <w:num w:numId="13">
    <w:abstractNumId w:val="10"/>
  </w:num>
  <w:num w:numId="14">
    <w:abstractNumId w:val="1"/>
  </w:num>
  <w:num w:numId="15">
    <w:abstractNumId w:val="11"/>
  </w:num>
  <w:num w:numId="16">
    <w:abstractNumId w:val="15"/>
  </w:num>
  <w:num w:numId="17">
    <w:abstractNumId w:val="12"/>
  </w:num>
  <w:num w:numId="18">
    <w:abstractNumId w:val="2"/>
  </w:num>
  <w:num w:numId="19">
    <w:abstractNumId w:val="8"/>
  </w:num>
  <w:num w:numId="20">
    <w:abstractNumId w:val="13"/>
  </w:num>
  <w:num w:numId="21">
    <w:abstractNumId w:val="13"/>
  </w:num>
  <w:num w:numId="22">
    <w:abstractNumId w:val="13"/>
  </w:num>
  <w:num w:numId="23">
    <w:abstractNumId w:val="13"/>
  </w:num>
  <w:num w:numId="24">
    <w:abstractNumId w:val="13"/>
  </w:num>
  <w:num w:numId="25">
    <w:abstractNumId w:val="13"/>
  </w:num>
  <w:num w:numId="26">
    <w:abstractNumId w:val="13"/>
  </w:num>
  <w:num w:numId="27">
    <w:abstractNumId w:val="13"/>
  </w:num>
  <w:num w:numId="28">
    <w:abstractNumId w:val="13"/>
  </w:num>
  <w:num w:numId="29">
    <w:abstractNumId w:val="8"/>
  </w:num>
  <w:num w:numId="30">
    <w:abstractNumId w:val="13"/>
  </w:num>
  <w:num w:numId="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1F7"/>
    <w:rsid w:val="0000183B"/>
    <w:rsid w:val="00024698"/>
    <w:rsid w:val="000360DE"/>
    <w:rsid w:val="000415D7"/>
    <w:rsid w:val="00050FE5"/>
    <w:rsid w:val="00055206"/>
    <w:rsid w:val="00065487"/>
    <w:rsid w:val="000674CF"/>
    <w:rsid w:val="00091232"/>
    <w:rsid w:val="0009133B"/>
    <w:rsid w:val="000B6A0B"/>
    <w:rsid w:val="00101319"/>
    <w:rsid w:val="00124B4A"/>
    <w:rsid w:val="00150A5D"/>
    <w:rsid w:val="00161313"/>
    <w:rsid w:val="00162378"/>
    <w:rsid w:val="00166A79"/>
    <w:rsid w:val="001950EF"/>
    <w:rsid w:val="001C01CA"/>
    <w:rsid w:val="001C7A4C"/>
    <w:rsid w:val="001E1D10"/>
    <w:rsid w:val="001E299A"/>
    <w:rsid w:val="001E57C2"/>
    <w:rsid w:val="001F2FF3"/>
    <w:rsid w:val="00207603"/>
    <w:rsid w:val="00212A48"/>
    <w:rsid w:val="00215AFB"/>
    <w:rsid w:val="00241A7D"/>
    <w:rsid w:val="00270892"/>
    <w:rsid w:val="0028527D"/>
    <w:rsid w:val="00287138"/>
    <w:rsid w:val="00297A39"/>
    <w:rsid w:val="002A0428"/>
    <w:rsid w:val="002A3004"/>
    <w:rsid w:val="002A7C49"/>
    <w:rsid w:val="002A7DBC"/>
    <w:rsid w:val="002B6D23"/>
    <w:rsid w:val="002C0B3C"/>
    <w:rsid w:val="002C0DC8"/>
    <w:rsid w:val="002E2998"/>
    <w:rsid w:val="002E6CE8"/>
    <w:rsid w:val="002F710D"/>
    <w:rsid w:val="00304D97"/>
    <w:rsid w:val="00305247"/>
    <w:rsid w:val="0032370A"/>
    <w:rsid w:val="00333358"/>
    <w:rsid w:val="003601A0"/>
    <w:rsid w:val="0036223D"/>
    <w:rsid w:val="0036421A"/>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22E4"/>
    <w:rsid w:val="0041310A"/>
    <w:rsid w:val="004136FE"/>
    <w:rsid w:val="004300FC"/>
    <w:rsid w:val="0043353F"/>
    <w:rsid w:val="00446714"/>
    <w:rsid w:val="0045070F"/>
    <w:rsid w:val="00457B38"/>
    <w:rsid w:val="00467E00"/>
    <w:rsid w:val="004836AA"/>
    <w:rsid w:val="00490CAC"/>
    <w:rsid w:val="004C705A"/>
    <w:rsid w:val="004C71F7"/>
    <w:rsid w:val="004E7D20"/>
    <w:rsid w:val="004F3B1B"/>
    <w:rsid w:val="004F5FAD"/>
    <w:rsid w:val="004F7906"/>
    <w:rsid w:val="00514F41"/>
    <w:rsid w:val="005226CF"/>
    <w:rsid w:val="00524E8F"/>
    <w:rsid w:val="00552949"/>
    <w:rsid w:val="005547CB"/>
    <w:rsid w:val="0055703B"/>
    <w:rsid w:val="005778AB"/>
    <w:rsid w:val="005809D5"/>
    <w:rsid w:val="00586D73"/>
    <w:rsid w:val="00591CC0"/>
    <w:rsid w:val="00592D50"/>
    <w:rsid w:val="005D1DD9"/>
    <w:rsid w:val="005D2574"/>
    <w:rsid w:val="005E2054"/>
    <w:rsid w:val="005E4234"/>
    <w:rsid w:val="006122E5"/>
    <w:rsid w:val="00615C1B"/>
    <w:rsid w:val="00617918"/>
    <w:rsid w:val="00633A4F"/>
    <w:rsid w:val="00646210"/>
    <w:rsid w:val="00647F31"/>
    <w:rsid w:val="0066001C"/>
    <w:rsid w:val="006611F7"/>
    <w:rsid w:val="00662B15"/>
    <w:rsid w:val="00680CB1"/>
    <w:rsid w:val="0068224A"/>
    <w:rsid w:val="00685277"/>
    <w:rsid w:val="006936BF"/>
    <w:rsid w:val="006A3A7A"/>
    <w:rsid w:val="006A6BE8"/>
    <w:rsid w:val="006C6F22"/>
    <w:rsid w:val="006C7DC0"/>
    <w:rsid w:val="006D2B8F"/>
    <w:rsid w:val="006D44BA"/>
    <w:rsid w:val="006D54CE"/>
    <w:rsid w:val="006D6691"/>
    <w:rsid w:val="006E1B8C"/>
    <w:rsid w:val="006E468C"/>
    <w:rsid w:val="00714913"/>
    <w:rsid w:val="00716F39"/>
    <w:rsid w:val="00721C3C"/>
    <w:rsid w:val="00734E9B"/>
    <w:rsid w:val="007477ED"/>
    <w:rsid w:val="00757387"/>
    <w:rsid w:val="007B2871"/>
    <w:rsid w:val="007C2B8A"/>
    <w:rsid w:val="007C7314"/>
    <w:rsid w:val="007D20C9"/>
    <w:rsid w:val="007F246C"/>
    <w:rsid w:val="007F5250"/>
    <w:rsid w:val="0080586D"/>
    <w:rsid w:val="00810908"/>
    <w:rsid w:val="008300C9"/>
    <w:rsid w:val="0083074A"/>
    <w:rsid w:val="00833522"/>
    <w:rsid w:val="00833536"/>
    <w:rsid w:val="00850C6C"/>
    <w:rsid w:val="00875ADE"/>
    <w:rsid w:val="008A0787"/>
    <w:rsid w:val="008A31D6"/>
    <w:rsid w:val="008A544A"/>
    <w:rsid w:val="008B4708"/>
    <w:rsid w:val="008D210D"/>
    <w:rsid w:val="008D4A00"/>
    <w:rsid w:val="008D7743"/>
    <w:rsid w:val="008E3035"/>
    <w:rsid w:val="008F3ADC"/>
    <w:rsid w:val="009108FD"/>
    <w:rsid w:val="00912D78"/>
    <w:rsid w:val="00920E4B"/>
    <w:rsid w:val="009218A3"/>
    <w:rsid w:val="00923AE1"/>
    <w:rsid w:val="009241A3"/>
    <w:rsid w:val="009377A9"/>
    <w:rsid w:val="00955FAD"/>
    <w:rsid w:val="009574F7"/>
    <w:rsid w:val="009761FF"/>
    <w:rsid w:val="009774D7"/>
    <w:rsid w:val="00977F2A"/>
    <w:rsid w:val="009830DA"/>
    <w:rsid w:val="009A1BF2"/>
    <w:rsid w:val="009A68DA"/>
    <w:rsid w:val="009B1C55"/>
    <w:rsid w:val="009B2CCD"/>
    <w:rsid w:val="009B62A8"/>
    <w:rsid w:val="009C011A"/>
    <w:rsid w:val="009D2714"/>
    <w:rsid w:val="009D64EC"/>
    <w:rsid w:val="00A01744"/>
    <w:rsid w:val="00A122D7"/>
    <w:rsid w:val="00A322BB"/>
    <w:rsid w:val="00A42E85"/>
    <w:rsid w:val="00A466AE"/>
    <w:rsid w:val="00A551C2"/>
    <w:rsid w:val="00A813DC"/>
    <w:rsid w:val="00A843EF"/>
    <w:rsid w:val="00A969C3"/>
    <w:rsid w:val="00A96FAB"/>
    <w:rsid w:val="00AA2EF8"/>
    <w:rsid w:val="00AF3A33"/>
    <w:rsid w:val="00AF752D"/>
    <w:rsid w:val="00B00A47"/>
    <w:rsid w:val="00B06673"/>
    <w:rsid w:val="00B2067C"/>
    <w:rsid w:val="00B26645"/>
    <w:rsid w:val="00B33008"/>
    <w:rsid w:val="00B57525"/>
    <w:rsid w:val="00B6367E"/>
    <w:rsid w:val="00B64683"/>
    <w:rsid w:val="00B7675A"/>
    <w:rsid w:val="00B80D9E"/>
    <w:rsid w:val="00B87F92"/>
    <w:rsid w:val="00BA65D1"/>
    <w:rsid w:val="00BB1723"/>
    <w:rsid w:val="00BB5931"/>
    <w:rsid w:val="00BC3B28"/>
    <w:rsid w:val="00BC5324"/>
    <w:rsid w:val="00BF3C22"/>
    <w:rsid w:val="00C06E39"/>
    <w:rsid w:val="00C122D7"/>
    <w:rsid w:val="00C13987"/>
    <w:rsid w:val="00C144EB"/>
    <w:rsid w:val="00C16A0A"/>
    <w:rsid w:val="00C206B6"/>
    <w:rsid w:val="00C25D60"/>
    <w:rsid w:val="00C30179"/>
    <w:rsid w:val="00C40BBF"/>
    <w:rsid w:val="00C43C90"/>
    <w:rsid w:val="00C5548A"/>
    <w:rsid w:val="00C6521C"/>
    <w:rsid w:val="00C85A06"/>
    <w:rsid w:val="00CA0913"/>
    <w:rsid w:val="00CA1BDB"/>
    <w:rsid w:val="00CB6236"/>
    <w:rsid w:val="00CB7525"/>
    <w:rsid w:val="00CD1E21"/>
    <w:rsid w:val="00CD56D7"/>
    <w:rsid w:val="00CE1C1D"/>
    <w:rsid w:val="00CF75CD"/>
    <w:rsid w:val="00CF7699"/>
    <w:rsid w:val="00D26E68"/>
    <w:rsid w:val="00D819C9"/>
    <w:rsid w:val="00D83228"/>
    <w:rsid w:val="00D8383D"/>
    <w:rsid w:val="00D9325E"/>
    <w:rsid w:val="00D96394"/>
    <w:rsid w:val="00DB6A40"/>
    <w:rsid w:val="00E1499A"/>
    <w:rsid w:val="00E15004"/>
    <w:rsid w:val="00E277FE"/>
    <w:rsid w:val="00E3038A"/>
    <w:rsid w:val="00E312E2"/>
    <w:rsid w:val="00E31FA8"/>
    <w:rsid w:val="00E41800"/>
    <w:rsid w:val="00E5248F"/>
    <w:rsid w:val="00E901D5"/>
    <w:rsid w:val="00E937BE"/>
    <w:rsid w:val="00EA55FB"/>
    <w:rsid w:val="00EA7594"/>
    <w:rsid w:val="00EB06FE"/>
    <w:rsid w:val="00EC1BB6"/>
    <w:rsid w:val="00EC69C9"/>
    <w:rsid w:val="00EC71C6"/>
    <w:rsid w:val="00EE0756"/>
    <w:rsid w:val="00EE5966"/>
    <w:rsid w:val="00EE6A74"/>
    <w:rsid w:val="00F07E29"/>
    <w:rsid w:val="00F2796C"/>
    <w:rsid w:val="00F4230D"/>
    <w:rsid w:val="00F42BE8"/>
    <w:rsid w:val="00F445CA"/>
    <w:rsid w:val="00F45D5E"/>
    <w:rsid w:val="00F61AC1"/>
    <w:rsid w:val="00F972C8"/>
    <w:rsid w:val="00FA1240"/>
    <w:rsid w:val="00FA2B98"/>
    <w:rsid w:val="00FB1E5C"/>
    <w:rsid w:val="00FB5498"/>
    <w:rsid w:val="00FC0909"/>
    <w:rsid w:val="00FC0E2A"/>
    <w:rsid w:val="00FC3603"/>
    <w:rsid w:val="00FD0926"/>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5ACE72B"/>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05247"/>
    <w:pPr>
      <w:bidi/>
      <w:spacing w:after="200" w:line="276" w:lineRule="auto"/>
    </w:pPr>
    <w:rPr>
      <w:sz w:val="22"/>
      <w:szCs w:val="22"/>
    </w:rPr>
  </w:style>
  <w:style w:type="paragraph" w:styleId="3">
    <w:name w:val="heading 3"/>
    <w:basedOn w:val="a2"/>
    <w:next w:val="a2"/>
    <w:link w:val="30"/>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פיסקת bullets,style 2,פיסקת רשימה11,List Paragraph1"/>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uiPriority w:val="99"/>
    <w:rsid w:val="006E468C"/>
    <w:rPr>
      <w:sz w:val="16"/>
      <w:szCs w:val="16"/>
    </w:rPr>
  </w:style>
  <w:style w:type="paragraph" w:styleId="ad">
    <w:name w:val="annotation text"/>
    <w:basedOn w:val="a2"/>
    <w:link w:val="ae"/>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basedOn w:val="a3"/>
    <w:link w:val="ad"/>
    <w:uiPriority w:val="99"/>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פיסקת bullets תו,style 2 תו,פיסקת רשימה11 תו,List Paragraph1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911795">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68421532">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0" Type="http://schemas.openxmlformats.org/officeDocument/2006/relationships/hyperlink" Target="https://www.mr.gov.il/Pages/HomePage.aspx" TargetMode="External"/><Relationship Id="rId4" Type="http://schemas.openxmlformats.org/officeDocument/2006/relationships/settings" Target="settings.xml"/><Relationship Id="rId9" Type="http://schemas.openxmlformats.org/officeDocument/2006/relationships/hyperlink" Target="mailto:Ronitaf@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30273F-6452-46C5-AE56-3CD052786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662</Words>
  <Characters>3313</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3968</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Sigi Dan</cp:lastModifiedBy>
  <cp:revision>3</cp:revision>
  <cp:lastPrinted>2017-08-08T10:22:00Z</cp:lastPrinted>
  <dcterms:created xsi:type="dcterms:W3CDTF">2021-07-05T13:33:00Z</dcterms:created>
  <dcterms:modified xsi:type="dcterms:W3CDTF">2021-07-05T13:34:00Z</dcterms:modified>
</cp:coreProperties>
</file>